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007534" w14:textId="22931CD7" w:rsidR="00BC023A" w:rsidRPr="000E4C86" w:rsidRDefault="000E4C86" w:rsidP="00BC023A">
      <w:pPr>
        <w:spacing w:after="220"/>
        <w:rPr>
          <w:sz w:val="40"/>
          <w:szCs w:val="40"/>
        </w:rPr>
      </w:pPr>
      <w:r>
        <w:rPr>
          <w:color w:val="000000"/>
          <w:sz w:val="40"/>
          <w:szCs w:val="40"/>
        </w:rPr>
        <w:t>31</w:t>
      </w:r>
      <w:r w:rsidR="00FF5360">
        <w:rPr>
          <w:color w:val="000000"/>
          <w:sz w:val="40"/>
          <w:szCs w:val="40"/>
        </w:rPr>
        <w:t>9</w:t>
      </w:r>
      <w:r w:rsidR="00BC023A" w:rsidRPr="000E4C86">
        <w:rPr>
          <w:color w:val="000000"/>
          <w:sz w:val="40"/>
          <w:szCs w:val="40"/>
        </w:rPr>
        <w:t>: SGA Employee Parent/Guardian Student Concerns Policy</w:t>
      </w:r>
    </w:p>
    <w:p w14:paraId="50D50333" w14:textId="19EC2CE2" w:rsidR="00A0640E" w:rsidRPr="000E4C86" w:rsidRDefault="000E4C86" w:rsidP="000E4C86">
      <w:pPr>
        <w:spacing w:before="100" w:after="100"/>
        <w:rPr>
          <w:color w:val="000000"/>
          <w:sz w:val="32"/>
          <w:szCs w:val="32"/>
        </w:rPr>
      </w:pPr>
      <w:r w:rsidRPr="000E4C86">
        <w:rPr>
          <w:sz w:val="32"/>
          <w:szCs w:val="32"/>
        </w:rPr>
        <w:t xml:space="preserve">1. </w:t>
      </w:r>
      <w:r w:rsidR="00BC023A" w:rsidRPr="000E4C86">
        <w:rPr>
          <w:color w:val="000000"/>
          <w:sz w:val="32"/>
          <w:szCs w:val="32"/>
        </w:rPr>
        <w:t>Purpose:</w:t>
      </w:r>
    </w:p>
    <w:p w14:paraId="109D0DAE" w14:textId="6117C213" w:rsidR="00BC023A" w:rsidRDefault="00BC023A" w:rsidP="00A0640E">
      <w:pPr>
        <w:spacing w:before="100" w:after="100"/>
        <w:rPr>
          <w:color w:val="000000"/>
        </w:rPr>
      </w:pPr>
      <w:r w:rsidRPr="000E4C86">
        <w:rPr>
          <w:color w:val="000000"/>
        </w:rPr>
        <w:t>To clearly define St. George Academy procedures for addressing academic, attendance, behavior, social-emotional, mental-health, safety, and other concerns involving a student whose parent or guardian is a St. George Academy faculty member.</w:t>
      </w:r>
    </w:p>
    <w:p w14:paraId="3E3A2F75" w14:textId="77777777" w:rsidR="000E4C86" w:rsidRDefault="000E4C86" w:rsidP="00A0640E">
      <w:pPr>
        <w:spacing w:before="100" w:after="100"/>
        <w:rPr>
          <w:color w:val="000000"/>
        </w:rPr>
      </w:pPr>
    </w:p>
    <w:p w14:paraId="5EC19A1D" w14:textId="798F9323" w:rsidR="000E4C86" w:rsidRPr="000E4C86" w:rsidRDefault="000E4C86" w:rsidP="00A0640E">
      <w:pPr>
        <w:spacing w:before="100" w:after="100"/>
        <w:rPr>
          <w:color w:val="000000"/>
          <w:sz w:val="32"/>
          <w:szCs w:val="32"/>
        </w:rPr>
      </w:pPr>
      <w:r w:rsidRPr="000E4C86">
        <w:rPr>
          <w:color w:val="000000"/>
          <w:sz w:val="32"/>
          <w:szCs w:val="32"/>
        </w:rPr>
        <w:t>2. Policy</w:t>
      </w:r>
    </w:p>
    <w:p w14:paraId="7422921E" w14:textId="0B51EC55" w:rsidR="00BC023A" w:rsidRPr="000E4C86" w:rsidRDefault="000E4C86" w:rsidP="00BC023A">
      <w:pPr>
        <w:spacing w:after="220"/>
      </w:pPr>
      <w:r>
        <w:rPr>
          <w:color w:val="000000"/>
        </w:rPr>
        <w:t>2</w:t>
      </w:r>
      <w:r w:rsidR="00BC023A" w:rsidRPr="000E4C86">
        <w:rPr>
          <w:color w:val="000000"/>
        </w:rPr>
        <w:t>.1 St. George Academy will apply the same policies, procedures, timelines, documentation, intervention protocols, disciplinary processes, and communication expectations to a faculty member’s child that apply to all other students.</w:t>
      </w:r>
    </w:p>
    <w:p w14:paraId="6D4C74CB" w14:textId="2AE5A37C" w:rsidR="00BC023A" w:rsidRPr="000E4C86" w:rsidRDefault="000E4C86" w:rsidP="00BC023A">
      <w:pPr>
        <w:spacing w:after="220"/>
      </w:pPr>
      <w:r>
        <w:rPr>
          <w:color w:val="000000"/>
        </w:rPr>
        <w:t>2</w:t>
      </w:r>
      <w:r w:rsidR="00BC023A" w:rsidRPr="000E4C86">
        <w:rPr>
          <w:color w:val="000000"/>
        </w:rPr>
        <w:t>.2 When communicating about the student, St. George Academy will treat the faculty member as the student’s parent or guardian, not as a co-worker, supervisor, colleague, or member of the school team.</w:t>
      </w:r>
    </w:p>
    <w:p w14:paraId="29297F2B" w14:textId="7210C3F9" w:rsidR="00BC023A" w:rsidRPr="000E4C86" w:rsidRDefault="000E4C86" w:rsidP="00BC023A">
      <w:pPr>
        <w:spacing w:after="220"/>
      </w:pPr>
      <w:r>
        <w:rPr>
          <w:color w:val="000000"/>
        </w:rPr>
        <w:t>2</w:t>
      </w:r>
      <w:r w:rsidR="00BC023A" w:rsidRPr="000E4C86">
        <w:rPr>
          <w:color w:val="000000"/>
        </w:rPr>
        <w:t>.3 Parent or guardian communication shall be made through the personal contact information or school-designated parent communication account maintained for the student. Internal employee email, staff messaging platforms, work text groups, and informal workplace conversations shall not be used as the primary means of communicating student-specific concerns.</w:t>
      </w:r>
    </w:p>
    <w:p w14:paraId="38004BFE" w14:textId="6019F3D1" w:rsidR="00BC023A" w:rsidRPr="000E4C86" w:rsidRDefault="000E4C86" w:rsidP="00BC023A">
      <w:pPr>
        <w:spacing w:after="220"/>
      </w:pPr>
      <w:r>
        <w:rPr>
          <w:color w:val="000000"/>
        </w:rPr>
        <w:t>2</w:t>
      </w:r>
      <w:r w:rsidR="00BC023A" w:rsidRPr="000E4C86">
        <w:rPr>
          <w:color w:val="000000"/>
        </w:rPr>
        <w:t>.4 An employee shall not approach, interrupt, or otherwise initiate an in-person discussion with an employee parent/guardian about that employee’s child during regular school hours unless the discussion occurs in a scheduled formal meeting. This requirement does not prevent an employee from responding to an immediate health, safety, or emergency concern under applicable SGA procedures.</w:t>
      </w:r>
    </w:p>
    <w:p w14:paraId="7E703207" w14:textId="7E51BA08" w:rsidR="00BC023A" w:rsidRPr="000E4C86" w:rsidRDefault="000E4C86" w:rsidP="00BC023A">
      <w:pPr>
        <w:spacing w:after="220"/>
      </w:pPr>
      <w:r>
        <w:rPr>
          <w:color w:val="000000"/>
        </w:rPr>
        <w:t>2</w:t>
      </w:r>
      <w:r w:rsidR="00BC023A" w:rsidRPr="000E4C86">
        <w:rPr>
          <w:color w:val="000000"/>
        </w:rPr>
        <w:t>.5 A formal meeting concerning a faculty member’s child shall be scheduled through the same parent/guardian communication process used for other students. When appropriate, the meeting shall include the relevant teacher, administrator, counselor, student-services staff member, or neutral administrator or designee.</w:t>
      </w:r>
    </w:p>
    <w:p w14:paraId="4FC075E9" w14:textId="498713BB" w:rsidR="00EE128A" w:rsidRPr="00EE128A" w:rsidRDefault="00EE128A" w:rsidP="00EE128A">
      <w:pPr>
        <w:pStyle w:val="NormalWeb"/>
        <w:spacing w:before="0" w:beforeAutospacing="0" w:after="220" w:afterAutospacing="0"/>
      </w:pPr>
      <w:r w:rsidRPr="00EE128A">
        <w:rPr>
          <w:color w:val="000000"/>
        </w:rPr>
        <w:t>2.6 An employee parent/guardian who wishes to contact a teacher or other school employee about their own child shall use the same communication protocols required of non-employed parents or guardians. The employee parent/guardian shall use the teacher’s school-designated parent communication method, including the teacher’s school email address, school-approved parent communication platform, telephone number, or other contact method designated by St. George Academy.</w:t>
      </w:r>
    </w:p>
    <w:p w14:paraId="25784975" w14:textId="2E546785" w:rsidR="00EE128A" w:rsidRPr="00EE128A" w:rsidRDefault="00EE128A" w:rsidP="00EE128A">
      <w:pPr>
        <w:pStyle w:val="NormalWeb"/>
        <w:spacing w:before="0" w:beforeAutospacing="0" w:after="220" w:afterAutospacing="0"/>
      </w:pPr>
      <w:r w:rsidRPr="00EE128A">
        <w:rPr>
          <w:color w:val="000000"/>
        </w:rPr>
        <w:t>2.7 An employee parent/guardian shall not use internal employee email, staff messaging platforms, work text groups, informal workplace conversations, or employee-only communication channels as the primary means of communicating with a teacher or school employee about their own child.</w:t>
      </w:r>
    </w:p>
    <w:p w14:paraId="12A6D0DE" w14:textId="5D15360A" w:rsidR="00EE128A" w:rsidRPr="00EE128A" w:rsidRDefault="00EE128A" w:rsidP="00EE128A">
      <w:pPr>
        <w:pStyle w:val="NormalWeb"/>
        <w:spacing w:before="0" w:beforeAutospacing="0" w:after="220" w:afterAutospacing="0"/>
      </w:pPr>
      <w:r w:rsidRPr="00EE128A">
        <w:rPr>
          <w:color w:val="000000"/>
        </w:rPr>
        <w:lastRenderedPageBreak/>
        <w:t xml:space="preserve">2.8 An employee parent/guardian shall schedule conferences, meetings, or other in-person discussions concerning their child through the same procedures available to non-employed parents or guardians. The employee parent/guardian shall not interrupt instruction, enter a classroom during instructional time, approach a teacher while the teacher is supervising students, or otherwise interfere with a teacher’s assigned duties </w:t>
      </w:r>
      <w:proofErr w:type="gramStart"/>
      <w:r w:rsidRPr="00EE128A">
        <w:rPr>
          <w:color w:val="000000"/>
        </w:rPr>
        <w:t>in order to</w:t>
      </w:r>
      <w:proofErr w:type="gramEnd"/>
      <w:r w:rsidRPr="00EE128A">
        <w:rPr>
          <w:color w:val="000000"/>
        </w:rPr>
        <w:t xml:space="preserve"> discuss their own child.</w:t>
      </w:r>
    </w:p>
    <w:p w14:paraId="4BD011C5" w14:textId="6121E07E" w:rsidR="00EE128A" w:rsidRDefault="00EE128A" w:rsidP="00EE128A">
      <w:pPr>
        <w:pStyle w:val="NormalWeb"/>
        <w:spacing w:before="0" w:beforeAutospacing="0" w:after="220" w:afterAutospacing="0"/>
      </w:pPr>
      <w:r w:rsidRPr="00EE128A">
        <w:rPr>
          <w:color w:val="000000"/>
        </w:rPr>
        <w:t>2.9 Nothing in Sections 1.6 through 1.8 prevents an employee parent/guardian or school employee from acting promptly under applicable SGA procedures in an immediate health, safety, or emergency situation.</w:t>
      </w:r>
    </w:p>
    <w:p w14:paraId="42EEBAEC" w14:textId="54D7297E" w:rsidR="00BC023A" w:rsidRPr="000E4C86" w:rsidRDefault="000E4C86" w:rsidP="00BC023A">
      <w:pPr>
        <w:spacing w:after="220"/>
      </w:pPr>
      <w:r>
        <w:rPr>
          <w:color w:val="000000"/>
        </w:rPr>
        <w:t>2</w:t>
      </w:r>
      <w:r w:rsidR="00BC023A" w:rsidRPr="000E4C86">
        <w:rPr>
          <w:color w:val="000000"/>
        </w:rPr>
        <w:t>.10 The employee parent/guardian may participate in meetings, provide relevant information, ask questions, advocate for their child, request support, and use the parental grievance process in the same manner as any other parent or guardian.</w:t>
      </w:r>
    </w:p>
    <w:p w14:paraId="5B85C5D3" w14:textId="39AFAC8D" w:rsidR="00BC023A" w:rsidRPr="000E4C86" w:rsidRDefault="000E4C86" w:rsidP="00BC023A">
      <w:pPr>
        <w:spacing w:after="220"/>
      </w:pPr>
      <w:r>
        <w:rPr>
          <w:color w:val="000000"/>
        </w:rPr>
        <w:t>2</w:t>
      </w:r>
      <w:r w:rsidR="00BC023A" w:rsidRPr="000E4C86">
        <w:rPr>
          <w:color w:val="000000"/>
        </w:rPr>
        <w:t>.11 Faculty parents/guardians and administrators shall comply with 313: SGA Nepotism Policy when a relationship or employment authority may create an actual, potential, or perceived conflict of interest involving a student matter.</w:t>
      </w:r>
    </w:p>
    <w:p w14:paraId="3603248B" w14:textId="669E4875" w:rsidR="00BC023A" w:rsidRPr="000E4C86" w:rsidRDefault="000E4C86" w:rsidP="000E4C86">
      <w:pPr>
        <w:spacing w:before="100" w:after="100"/>
        <w:rPr>
          <w:sz w:val="32"/>
          <w:szCs w:val="32"/>
        </w:rPr>
      </w:pPr>
      <w:r w:rsidRPr="000E4C86">
        <w:rPr>
          <w:color w:val="000000"/>
          <w:sz w:val="32"/>
          <w:szCs w:val="32"/>
        </w:rPr>
        <w:t xml:space="preserve">3. </w:t>
      </w:r>
      <w:r w:rsidR="00BC023A" w:rsidRPr="000E4C86">
        <w:rPr>
          <w:color w:val="000000"/>
          <w:sz w:val="32"/>
          <w:szCs w:val="32"/>
        </w:rPr>
        <w:t>Procedure:</w:t>
      </w:r>
    </w:p>
    <w:p w14:paraId="319DA9C3" w14:textId="469E14AE" w:rsidR="00BC023A" w:rsidRPr="000E4C86" w:rsidRDefault="000E4C86" w:rsidP="00BC023A">
      <w:pPr>
        <w:spacing w:after="220"/>
      </w:pPr>
      <w:r>
        <w:rPr>
          <w:color w:val="000000"/>
        </w:rPr>
        <w:t>3</w:t>
      </w:r>
      <w:r w:rsidR="00BC023A" w:rsidRPr="000E4C86">
        <w:rPr>
          <w:color w:val="000000"/>
        </w:rPr>
        <w:t>.1 When a concern arises, the employee shall follow the same school-approved procedures that would apply to any other student and shall provide timely, respectful, factual, and appropriately documented communication to the faculty parent/guardian.</w:t>
      </w:r>
    </w:p>
    <w:p w14:paraId="08865956" w14:textId="505FA71F" w:rsidR="00BC023A" w:rsidRPr="000E4C86" w:rsidRDefault="000E4C86" w:rsidP="00BC023A">
      <w:pPr>
        <w:spacing w:after="220"/>
      </w:pPr>
      <w:r>
        <w:rPr>
          <w:color w:val="000000"/>
        </w:rPr>
        <w:t>3</w:t>
      </w:r>
      <w:r w:rsidR="00BC023A" w:rsidRPr="000E4C86">
        <w:rPr>
          <w:color w:val="000000"/>
        </w:rPr>
        <w:t>.2 Employees shall not assume an employee parent/guardian already knows of a concern because the parent or guardian works at St. George Academy. Informal employee communication does not satisfy parent notification requirements.</w:t>
      </w:r>
    </w:p>
    <w:p w14:paraId="251DF443" w14:textId="5BDEB6CA" w:rsidR="00BC023A" w:rsidRPr="000E4C86" w:rsidRDefault="000E4C86" w:rsidP="00BC023A">
      <w:pPr>
        <w:spacing w:after="220"/>
      </w:pPr>
      <w:r>
        <w:rPr>
          <w:color w:val="000000"/>
        </w:rPr>
        <w:t>3</w:t>
      </w:r>
      <w:r w:rsidR="00BC023A" w:rsidRPr="000E4C86">
        <w:rPr>
          <w:color w:val="000000"/>
        </w:rPr>
        <w:t>.3 An employee parent/guardian shall participate in matters involving their child only as a parent or guardian. An employee parent/guardian shall not use employment status, supervisory authority, internal information, or employee relationships to influence decisions involving their own child.</w:t>
      </w:r>
    </w:p>
    <w:p w14:paraId="093074C7" w14:textId="38E50D39" w:rsidR="00BC023A" w:rsidRPr="000E4C86" w:rsidRDefault="000E4C86" w:rsidP="00BC023A">
      <w:pPr>
        <w:spacing w:after="220"/>
      </w:pPr>
      <w:r>
        <w:rPr>
          <w:color w:val="000000"/>
        </w:rPr>
        <w:t>3</w:t>
      </w:r>
      <w:r w:rsidR="00BC023A" w:rsidRPr="000E4C86">
        <w:rPr>
          <w:color w:val="000000"/>
        </w:rPr>
        <w:t>.4 An employee parent/guardian shall promptly disclose to administration any circumstance in which the faculty member has authority over their own child or over an employee responsible for a decision involving their child.</w:t>
      </w:r>
    </w:p>
    <w:p w14:paraId="22FC9FE1" w14:textId="16DF04AA" w:rsidR="00BC023A" w:rsidRPr="000E4C86" w:rsidRDefault="000E4C86" w:rsidP="00BC023A">
      <w:pPr>
        <w:spacing w:after="220"/>
      </w:pPr>
      <w:r>
        <w:rPr>
          <w:color w:val="000000"/>
        </w:rPr>
        <w:t>3</w:t>
      </w:r>
      <w:r w:rsidR="00BC023A" w:rsidRPr="000E4C86">
        <w:rPr>
          <w:color w:val="000000"/>
        </w:rPr>
        <w:t>.5 Consistent with 313: SGA Nepotism Policy, administration or supervisors shall not supervise individuals where there may be a conflict of interest. Administration shall establish appropriate mitigating controls, which may include recusal, reassignment of supervisory responsibility, alternate grading or evaluation procedures, or assignment of a neutral administrator or designee.</w:t>
      </w:r>
    </w:p>
    <w:p w14:paraId="508E4D4F" w14:textId="3CE3879D" w:rsidR="00BC023A" w:rsidRPr="000E4C86" w:rsidRDefault="000E4C86" w:rsidP="00BC023A">
      <w:pPr>
        <w:spacing w:after="220"/>
      </w:pPr>
      <w:r>
        <w:rPr>
          <w:color w:val="000000"/>
        </w:rPr>
        <w:t>3</w:t>
      </w:r>
      <w:r w:rsidR="00BC023A" w:rsidRPr="000E4C86">
        <w:rPr>
          <w:color w:val="000000"/>
        </w:rPr>
        <w:t>.6 When a faculty member’s child is involved in an incident with another student, staff shall address immediate safety needs, document the matter, notify the appropriate administrator, and communicate with the employee parent/guardian through standard parent communication procedures. St. George Academy may share information about actions affecting the faculty member’s child but shall protect the confidential information of other students.</w:t>
      </w:r>
    </w:p>
    <w:p w14:paraId="7E38AFFB" w14:textId="5C5A8B8F" w:rsidR="00BC023A" w:rsidRPr="000E4C86" w:rsidRDefault="000E4C86" w:rsidP="00BC023A">
      <w:pPr>
        <w:spacing w:after="220"/>
      </w:pPr>
      <w:r>
        <w:rPr>
          <w:color w:val="000000"/>
        </w:rPr>
        <w:lastRenderedPageBreak/>
        <w:t>3</w:t>
      </w:r>
      <w:r w:rsidR="00BC023A" w:rsidRPr="000E4C86">
        <w:rPr>
          <w:color w:val="000000"/>
        </w:rPr>
        <w:t xml:space="preserve">.7 When a faculty member’s child is involved in an incident, concern, complaint, or allegation involving an SGA employee, the matter shall be referred to a neutral administrator or designee. The employee parent/guardian shall not serve as the </w:t>
      </w:r>
      <w:proofErr w:type="gramStart"/>
      <w:r w:rsidR="00BC023A" w:rsidRPr="000E4C86">
        <w:rPr>
          <w:color w:val="000000"/>
        </w:rPr>
        <w:t>decision-maker</w:t>
      </w:r>
      <w:proofErr w:type="gramEnd"/>
      <w:r w:rsidR="00BC023A" w:rsidRPr="000E4C86">
        <w:rPr>
          <w:color w:val="000000"/>
        </w:rPr>
        <w:t>, investigator, evaluator, disciplinarian, or mediator in a matter involving their own child.</w:t>
      </w:r>
    </w:p>
    <w:p w14:paraId="5FC419AE" w14:textId="2096A5C3" w:rsidR="00BC023A" w:rsidRPr="000E4C86" w:rsidRDefault="000E4C86" w:rsidP="00BC023A">
      <w:pPr>
        <w:spacing w:after="220"/>
      </w:pPr>
      <w:r>
        <w:rPr>
          <w:color w:val="000000"/>
        </w:rPr>
        <w:t>3</w:t>
      </w:r>
      <w:r w:rsidR="00BC023A" w:rsidRPr="000E4C86">
        <w:rPr>
          <w:color w:val="000000"/>
        </w:rPr>
        <w:t>.8 Concerns involving possible bullying, hazing, harassment, discrimination, abusive conduct, retaliation, staff misconduct, child abuse or neglect, self-harm, suicidal ideation, threats toward others, or other safety concerns shall be addressed under applicable SGA policies, emergency procedures, and legal reporting requirements.</w:t>
      </w:r>
    </w:p>
    <w:p w14:paraId="011A1ED4" w14:textId="1B68BE9E" w:rsidR="00BC023A" w:rsidRPr="000E4C86" w:rsidRDefault="000E4C86" w:rsidP="00BC023A">
      <w:pPr>
        <w:spacing w:after="220"/>
      </w:pPr>
      <w:r>
        <w:rPr>
          <w:color w:val="000000"/>
        </w:rPr>
        <w:t>3</w:t>
      </w:r>
      <w:r w:rsidR="00BC023A" w:rsidRPr="000E4C86">
        <w:rPr>
          <w:color w:val="000000"/>
        </w:rPr>
        <w:t>.9 Administration shall document any required conflict-of-interest safeguards and significant actions or decisions in matters requiring formal intervention, discipline, investigation, or student-support planning.</w:t>
      </w:r>
    </w:p>
    <w:p w14:paraId="621D4CBB" w14:textId="7B8F955E" w:rsidR="00BC023A" w:rsidRPr="000E4C86" w:rsidRDefault="000E4C86" w:rsidP="00BC023A">
      <w:pPr>
        <w:spacing w:after="220"/>
      </w:pPr>
      <w:r>
        <w:rPr>
          <w:color w:val="000000"/>
        </w:rPr>
        <w:t>3</w:t>
      </w:r>
      <w:r w:rsidR="00BC023A" w:rsidRPr="000E4C86">
        <w:rPr>
          <w:color w:val="000000"/>
        </w:rPr>
        <w:t>.10 Failure to comply with this policy or 313: SGA Nepotism Policy may result in corrective action or discipline consistent with SGA policy, employment agreements, due-process requirements, and applicable law.</w:t>
      </w:r>
    </w:p>
    <w:p w14:paraId="28F24972" w14:textId="77777777" w:rsidR="000E4C86" w:rsidRDefault="00BC023A" w:rsidP="00BC023A">
      <w:pPr>
        <w:spacing w:after="220"/>
        <w:rPr>
          <w:color w:val="000000"/>
          <w:sz w:val="32"/>
          <w:szCs w:val="32"/>
        </w:rPr>
      </w:pPr>
      <w:r w:rsidRPr="000E4C86">
        <w:rPr>
          <w:color w:val="000000"/>
          <w:sz w:val="32"/>
          <w:szCs w:val="32"/>
        </w:rPr>
        <w:t>References:</w:t>
      </w:r>
    </w:p>
    <w:p w14:paraId="19159819" w14:textId="4E62375A" w:rsidR="00BC023A" w:rsidRPr="000E4C86" w:rsidRDefault="00BC023A" w:rsidP="00BC023A">
      <w:pPr>
        <w:spacing w:after="220"/>
      </w:pPr>
      <w:r w:rsidRPr="000E4C86">
        <w:rPr>
          <w:color w:val="000000"/>
        </w:rPr>
        <w:br/>
        <w:t xml:space="preserve"> 313: SGA Nepotism Policy</w:t>
      </w:r>
      <w:r w:rsidRPr="000E4C86">
        <w:rPr>
          <w:color w:val="000000"/>
        </w:rPr>
        <w:br/>
        <w:t xml:space="preserve"> 401: SGA Behavioral Framework, Discipline, and Intervention Policy</w:t>
      </w:r>
      <w:r w:rsidRPr="000E4C86">
        <w:rPr>
          <w:color w:val="000000"/>
        </w:rPr>
        <w:br/>
        <w:t xml:space="preserve"> 402: SGA Academic Performance, Attendance, and Behavioral Intervention Policy</w:t>
      </w:r>
      <w:r w:rsidRPr="000E4C86">
        <w:rPr>
          <w:color w:val="000000"/>
        </w:rPr>
        <w:br/>
        <w:t xml:space="preserve"> 502: SGA Bullying, Hazing, Retaliation, and Abusive Conduct Policy</w:t>
      </w:r>
      <w:r w:rsidRPr="000E4C86">
        <w:rPr>
          <w:color w:val="000000"/>
        </w:rPr>
        <w:br/>
        <w:t xml:space="preserve"> 505: SGA Code of Conduct and Appropriate Behavior Policy</w:t>
      </w:r>
      <w:r w:rsidRPr="000E4C86">
        <w:rPr>
          <w:color w:val="000000"/>
        </w:rPr>
        <w:br/>
        <w:t xml:space="preserve"> 511: SGA Parental Grievance Policy</w:t>
      </w:r>
      <w:r w:rsidRPr="000E4C86">
        <w:rPr>
          <w:color w:val="000000"/>
        </w:rPr>
        <w:br/>
        <w:t xml:space="preserve"> 512: SGA Faculty Notifications to Parents Policy</w:t>
      </w:r>
      <w:r w:rsidRPr="000E4C86">
        <w:rPr>
          <w:color w:val="000000"/>
        </w:rPr>
        <w:br/>
        <w:t xml:space="preserve"> 551: SGA PPRA and Utah FERPA Policy</w:t>
      </w:r>
      <w:r w:rsidRPr="000E4C86">
        <w:rPr>
          <w:color w:val="000000"/>
        </w:rPr>
        <w:br/>
        <w:t xml:space="preserve"> Utah Code Section 52-3-1</w:t>
      </w:r>
      <w:r w:rsidRPr="000E4C86">
        <w:rPr>
          <w:color w:val="000000"/>
        </w:rPr>
        <w:br/>
        <w:t xml:space="preserve"> DHRM Rule Section R477-7-9</w:t>
      </w:r>
    </w:p>
    <w:p w14:paraId="6C78C72E" w14:textId="77777777" w:rsidR="00BC023A" w:rsidRPr="000E4C86" w:rsidRDefault="00BC023A" w:rsidP="00BC023A">
      <w:pPr>
        <w:spacing w:after="240"/>
      </w:pPr>
    </w:p>
    <w:p w14:paraId="707E1037" w14:textId="77777777" w:rsidR="00BC023A" w:rsidRPr="000E4C86" w:rsidRDefault="00BC023A" w:rsidP="00BC023A"/>
    <w:p w14:paraId="345C9B69" w14:textId="4A0397F2" w:rsidR="004E4CDF" w:rsidRPr="000E4C86" w:rsidRDefault="004E4CDF"/>
    <w:sectPr w:rsidR="004E4CDF" w:rsidRPr="000E4C86" w:rsidSect="00BC02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6FD1B7" w14:textId="77777777" w:rsidR="00E874DF" w:rsidRDefault="00E874DF" w:rsidP="000E4C86">
      <w:r>
        <w:separator/>
      </w:r>
    </w:p>
  </w:endnote>
  <w:endnote w:type="continuationSeparator" w:id="0">
    <w:p w14:paraId="71FC200F" w14:textId="77777777" w:rsidR="00E874DF" w:rsidRDefault="00E874DF" w:rsidP="000E4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1F490B" w14:textId="77777777" w:rsidR="004451DC" w:rsidRDefault="0044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90181" w14:textId="77777777" w:rsidR="004451DC" w:rsidRDefault="004451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512CDD" w14:textId="77777777" w:rsidR="004451DC" w:rsidRDefault="00445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65F1C" w14:textId="77777777" w:rsidR="00E874DF" w:rsidRDefault="00E874DF" w:rsidP="000E4C86">
      <w:r>
        <w:separator/>
      </w:r>
    </w:p>
  </w:footnote>
  <w:footnote w:type="continuationSeparator" w:id="0">
    <w:p w14:paraId="36D86B9B" w14:textId="77777777" w:rsidR="00E874DF" w:rsidRDefault="00E874DF" w:rsidP="000E4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8B2B6D" w14:textId="77777777" w:rsidR="004451DC" w:rsidRDefault="004451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0D7FB6" w14:textId="395AD47F" w:rsidR="000E4C86" w:rsidRPr="000E4C86" w:rsidRDefault="004451DC">
    <w:pPr>
      <w:pStyle w:val="Header"/>
      <w:rPr>
        <w:i/>
        <w:iCs/>
      </w:rPr>
    </w:pPr>
    <w:r>
      <w:rPr>
        <w:i/>
        <w:iCs/>
      </w:rPr>
      <w:t xml:space="preserve">Board Approved </w:t>
    </w:r>
    <w:r>
      <w:rPr>
        <w:i/>
        <w:iCs/>
      </w:rPr>
      <w:t>10/8/2026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71002" w14:textId="77777777" w:rsidR="004451DC" w:rsidRDefault="00445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26569AB"/>
    <w:multiLevelType w:val="hybridMultilevel"/>
    <w:tmpl w:val="AB28ACFC"/>
    <w:lvl w:ilvl="0" w:tplc="E40892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37655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3A"/>
    <w:rsid w:val="000D5AAA"/>
    <w:rsid w:val="000E4C86"/>
    <w:rsid w:val="00217CD9"/>
    <w:rsid w:val="00317AB1"/>
    <w:rsid w:val="004451DC"/>
    <w:rsid w:val="004E4CDF"/>
    <w:rsid w:val="00520E78"/>
    <w:rsid w:val="00692124"/>
    <w:rsid w:val="00753B6D"/>
    <w:rsid w:val="00814826"/>
    <w:rsid w:val="00A0640E"/>
    <w:rsid w:val="00BC023A"/>
    <w:rsid w:val="00D64FD8"/>
    <w:rsid w:val="00D938B8"/>
    <w:rsid w:val="00E50AC9"/>
    <w:rsid w:val="00E874DF"/>
    <w:rsid w:val="00EE128A"/>
    <w:rsid w:val="00F03207"/>
    <w:rsid w:val="00F40E26"/>
    <w:rsid w:val="00FF5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D32EE4"/>
  <w14:defaultImageDpi w14:val="32767"/>
  <w15:chartTrackingRefBased/>
  <w15:docId w15:val="{5DE8738F-CE2C-1A42-A01D-D1819BC4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E128A"/>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C023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023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023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023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C023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C023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C023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C023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C023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0D5AAA"/>
    <w:rPr>
      <w:color w:val="008AF0"/>
      <w:u w:val="single"/>
    </w:rPr>
  </w:style>
  <w:style w:type="character" w:customStyle="1" w:styleId="Heading1Char">
    <w:name w:val="Heading 1 Char"/>
    <w:basedOn w:val="DefaultParagraphFont"/>
    <w:link w:val="Heading1"/>
    <w:uiPriority w:val="9"/>
    <w:rsid w:val="00BC0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23A"/>
    <w:rPr>
      <w:rFonts w:eastAsiaTheme="majorEastAsia" w:cstheme="majorBidi"/>
      <w:color w:val="272727" w:themeColor="text1" w:themeTint="D8"/>
    </w:rPr>
  </w:style>
  <w:style w:type="paragraph" w:styleId="Title">
    <w:name w:val="Title"/>
    <w:basedOn w:val="Normal"/>
    <w:next w:val="Normal"/>
    <w:link w:val="TitleChar"/>
    <w:uiPriority w:val="10"/>
    <w:qFormat/>
    <w:rsid w:val="00BC023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0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23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0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23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C023A"/>
    <w:rPr>
      <w:i/>
      <w:iCs/>
      <w:color w:val="404040" w:themeColor="text1" w:themeTint="BF"/>
    </w:rPr>
  </w:style>
  <w:style w:type="paragraph" w:styleId="ListParagraph">
    <w:name w:val="List Paragraph"/>
    <w:basedOn w:val="Normal"/>
    <w:uiPriority w:val="34"/>
    <w:qFormat/>
    <w:rsid w:val="00BC023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C023A"/>
    <w:rPr>
      <w:i/>
      <w:iCs/>
      <w:color w:val="0F4761" w:themeColor="accent1" w:themeShade="BF"/>
    </w:rPr>
  </w:style>
  <w:style w:type="paragraph" w:styleId="IntenseQuote">
    <w:name w:val="Intense Quote"/>
    <w:basedOn w:val="Normal"/>
    <w:next w:val="Normal"/>
    <w:link w:val="IntenseQuoteChar"/>
    <w:uiPriority w:val="30"/>
    <w:qFormat/>
    <w:rsid w:val="00BC023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C023A"/>
    <w:rPr>
      <w:i/>
      <w:iCs/>
      <w:color w:val="0F4761" w:themeColor="accent1" w:themeShade="BF"/>
    </w:rPr>
  </w:style>
  <w:style w:type="character" w:styleId="IntenseReference">
    <w:name w:val="Intense Reference"/>
    <w:basedOn w:val="DefaultParagraphFont"/>
    <w:uiPriority w:val="32"/>
    <w:qFormat/>
    <w:rsid w:val="00BC023A"/>
    <w:rPr>
      <w:b/>
      <w:bCs/>
      <w:smallCaps/>
      <w:color w:val="0F4761" w:themeColor="accent1" w:themeShade="BF"/>
      <w:spacing w:val="5"/>
    </w:rPr>
  </w:style>
  <w:style w:type="paragraph" w:styleId="NormalWeb">
    <w:name w:val="Normal (Web)"/>
    <w:basedOn w:val="Normal"/>
    <w:uiPriority w:val="99"/>
    <w:unhideWhenUsed/>
    <w:rsid w:val="00BC023A"/>
    <w:pPr>
      <w:spacing w:before="100" w:beforeAutospacing="1" w:after="100" w:afterAutospacing="1"/>
    </w:pPr>
  </w:style>
  <w:style w:type="character" w:customStyle="1" w:styleId="apple-tab-span">
    <w:name w:val="apple-tab-span"/>
    <w:basedOn w:val="DefaultParagraphFont"/>
    <w:rsid w:val="00BC023A"/>
  </w:style>
  <w:style w:type="paragraph" w:styleId="Header">
    <w:name w:val="header"/>
    <w:basedOn w:val="Normal"/>
    <w:link w:val="HeaderChar"/>
    <w:uiPriority w:val="99"/>
    <w:unhideWhenUsed/>
    <w:rsid w:val="000E4C86"/>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0E4C86"/>
  </w:style>
  <w:style w:type="paragraph" w:styleId="Footer">
    <w:name w:val="footer"/>
    <w:basedOn w:val="Normal"/>
    <w:link w:val="FooterChar"/>
    <w:uiPriority w:val="99"/>
    <w:unhideWhenUsed/>
    <w:rsid w:val="000E4C86"/>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0E4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Hall</dc:creator>
  <cp:keywords/>
  <dc:description/>
  <cp:lastModifiedBy>Christy Hall</cp:lastModifiedBy>
  <cp:revision>3</cp:revision>
  <dcterms:created xsi:type="dcterms:W3CDTF">2026-09-30T19:18:00Z</dcterms:created>
  <dcterms:modified xsi:type="dcterms:W3CDTF">2026-10-12T19:15:00Z</dcterms:modified>
</cp:coreProperties>
</file>