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3BB52" w14:textId="68BF273F" w:rsidR="00DF1296" w:rsidRPr="003E081B" w:rsidRDefault="00512925" w:rsidP="00DF1296">
      <w:pPr>
        <w:pStyle w:val="BodyText"/>
        <w:ind w:left="360" w:right="450"/>
        <w:contextualSpacing/>
        <w:rPr>
          <w:color w:val="222222"/>
          <w:sz w:val="48"/>
          <w:szCs w:val="48"/>
        </w:rPr>
      </w:pPr>
      <w:r>
        <w:rPr>
          <w:color w:val="222222"/>
          <w:sz w:val="48"/>
          <w:szCs w:val="48"/>
        </w:rPr>
        <w:t xml:space="preserve">517: </w:t>
      </w:r>
      <w:r w:rsidR="00DF1296" w:rsidRPr="003E081B">
        <w:rPr>
          <w:color w:val="222222"/>
          <w:sz w:val="48"/>
          <w:szCs w:val="48"/>
        </w:rPr>
        <w:t>SGA Civility Policy</w:t>
      </w:r>
    </w:p>
    <w:p w14:paraId="076601BE" w14:textId="77777777" w:rsidR="00DF1296" w:rsidRPr="00DF1296" w:rsidRDefault="00DF1296" w:rsidP="00DF1296">
      <w:pPr>
        <w:pStyle w:val="BodyText"/>
        <w:ind w:left="360" w:right="450"/>
        <w:contextualSpacing/>
        <w:rPr>
          <w:color w:val="222222"/>
        </w:rPr>
      </w:pPr>
    </w:p>
    <w:p w14:paraId="78DBAF8D" w14:textId="77777777" w:rsidR="00DF1296" w:rsidRPr="003E081B" w:rsidRDefault="00DF1296" w:rsidP="003E081B">
      <w:pPr>
        <w:pStyle w:val="BodyText"/>
        <w:numPr>
          <w:ilvl w:val="0"/>
          <w:numId w:val="3"/>
        </w:numPr>
        <w:ind w:left="540" w:right="450"/>
        <w:contextualSpacing/>
        <w:rPr>
          <w:sz w:val="32"/>
          <w:szCs w:val="32"/>
        </w:rPr>
      </w:pPr>
      <w:r w:rsidRPr="003E081B">
        <w:rPr>
          <w:color w:val="222222"/>
          <w:sz w:val="32"/>
          <w:szCs w:val="32"/>
        </w:rPr>
        <w:t>Purpose:</w:t>
      </w:r>
    </w:p>
    <w:p w14:paraId="0B75EDD5" w14:textId="77777777" w:rsidR="00DF1296" w:rsidRPr="00DF1296" w:rsidRDefault="00DF1296" w:rsidP="003E081B">
      <w:pPr>
        <w:pStyle w:val="BodyText"/>
        <w:ind w:left="540" w:right="450" w:hanging="360"/>
        <w:contextualSpacing/>
      </w:pPr>
    </w:p>
    <w:p w14:paraId="7815152E" w14:textId="6DFEBD31" w:rsidR="00DF1296" w:rsidRPr="00DF1296" w:rsidRDefault="00DF1296" w:rsidP="003E081B">
      <w:pPr>
        <w:pStyle w:val="BodyText"/>
        <w:ind w:left="540" w:right="450"/>
        <w:contextualSpacing/>
        <w:rPr>
          <w:color w:val="222222"/>
        </w:rPr>
      </w:pPr>
      <w:r w:rsidRPr="00DF1296">
        <w:rPr>
          <w:color w:val="222222"/>
        </w:rPr>
        <w:t>The</w:t>
      </w:r>
      <w:r w:rsidRPr="00DF1296">
        <w:rPr>
          <w:color w:val="222222"/>
          <w:spacing w:val="-5"/>
        </w:rPr>
        <w:t xml:space="preserve"> </w:t>
      </w:r>
      <w:r w:rsidRPr="00DF1296">
        <w:rPr>
          <w:color w:val="222222"/>
        </w:rPr>
        <w:t>St. George</w:t>
      </w:r>
      <w:r w:rsidRPr="00DF1296">
        <w:rPr>
          <w:color w:val="222222"/>
          <w:spacing w:val="-3"/>
        </w:rPr>
        <w:t xml:space="preserve"> </w:t>
      </w:r>
      <w:r w:rsidRPr="00DF1296">
        <w:rPr>
          <w:color w:val="222222"/>
        </w:rPr>
        <w:t>Academy</w:t>
      </w:r>
      <w:r w:rsidRPr="00DF1296">
        <w:rPr>
          <w:color w:val="222222"/>
          <w:spacing w:val="-1"/>
        </w:rPr>
        <w:t xml:space="preserve"> </w:t>
      </w:r>
      <w:r w:rsidRPr="00DF1296">
        <w:rPr>
          <w:color w:val="222222"/>
        </w:rPr>
        <w:t>(SGA)</w:t>
      </w:r>
      <w:r w:rsidRPr="00DF1296">
        <w:rPr>
          <w:color w:val="222222"/>
          <w:spacing w:val="-4"/>
        </w:rPr>
        <w:t xml:space="preserve"> </w:t>
      </w:r>
      <w:r w:rsidRPr="00DF1296">
        <w:rPr>
          <w:color w:val="222222"/>
        </w:rPr>
        <w:t>Governing</w:t>
      </w:r>
      <w:r w:rsidRPr="00DF1296">
        <w:rPr>
          <w:color w:val="222222"/>
          <w:spacing w:val="-3"/>
        </w:rPr>
        <w:t xml:space="preserve"> </w:t>
      </w:r>
      <w:r w:rsidRPr="00DF1296">
        <w:rPr>
          <w:color w:val="222222"/>
        </w:rPr>
        <w:t>Board</w:t>
      </w:r>
      <w:r w:rsidRPr="00DF1296">
        <w:rPr>
          <w:color w:val="222222"/>
          <w:spacing w:val="-3"/>
        </w:rPr>
        <w:t xml:space="preserve"> </w:t>
      </w:r>
      <w:r w:rsidRPr="00DF1296">
        <w:rPr>
          <w:color w:val="222222"/>
        </w:rPr>
        <w:t>believes</w:t>
      </w:r>
      <w:r w:rsidRPr="00DF1296">
        <w:rPr>
          <w:color w:val="222222"/>
          <w:spacing w:val="-4"/>
        </w:rPr>
        <w:t xml:space="preserve"> </w:t>
      </w:r>
      <w:r w:rsidRPr="00DF1296">
        <w:rPr>
          <w:color w:val="222222"/>
        </w:rPr>
        <w:t>that</w:t>
      </w:r>
      <w:r w:rsidRPr="00DF1296">
        <w:rPr>
          <w:color w:val="222222"/>
          <w:spacing w:val="-3"/>
        </w:rPr>
        <w:t xml:space="preserve"> </w:t>
      </w:r>
      <w:r w:rsidRPr="00DF1296">
        <w:rPr>
          <w:color w:val="222222"/>
        </w:rPr>
        <w:t>a</w:t>
      </w:r>
      <w:r w:rsidRPr="00DF1296">
        <w:rPr>
          <w:color w:val="222222"/>
          <w:spacing w:val="-4"/>
        </w:rPr>
        <w:t xml:space="preserve"> </w:t>
      </w:r>
      <w:r w:rsidRPr="00DF1296">
        <w:rPr>
          <w:color w:val="222222"/>
        </w:rPr>
        <w:t>safe,</w:t>
      </w:r>
      <w:r w:rsidRPr="00DF1296">
        <w:rPr>
          <w:color w:val="222222"/>
          <w:spacing w:val="-3"/>
        </w:rPr>
        <w:t xml:space="preserve"> </w:t>
      </w:r>
      <w:r w:rsidRPr="00DF1296">
        <w:rPr>
          <w:color w:val="222222"/>
        </w:rPr>
        <w:t>civil,</w:t>
      </w:r>
      <w:r w:rsidRPr="00DF1296">
        <w:rPr>
          <w:color w:val="222222"/>
          <w:spacing w:val="-3"/>
        </w:rPr>
        <w:t xml:space="preserve"> </w:t>
      </w:r>
      <w:r w:rsidRPr="00DF1296">
        <w:rPr>
          <w:color w:val="222222"/>
        </w:rPr>
        <w:t>and</w:t>
      </w:r>
      <w:r w:rsidRPr="00DF1296">
        <w:rPr>
          <w:color w:val="222222"/>
          <w:spacing w:val="-3"/>
        </w:rPr>
        <w:t xml:space="preserve"> </w:t>
      </w:r>
      <w:r w:rsidRPr="00DF1296">
        <w:rPr>
          <w:color w:val="222222"/>
        </w:rPr>
        <w:t>respectful</w:t>
      </w:r>
      <w:r w:rsidRPr="00DF1296">
        <w:rPr>
          <w:color w:val="222222"/>
          <w:spacing w:val="-3"/>
        </w:rPr>
        <w:t xml:space="preserve"> </w:t>
      </w:r>
      <w:r w:rsidRPr="00DF1296">
        <w:rPr>
          <w:color w:val="222222"/>
        </w:rPr>
        <w:t>environment is essential to the successful operation of schools. Conversely, uncivil conduct (see definition) interferes with students’ ability to learn, a school's ability to educate its students, and an administrator's ability to manage and lead the school community.</w:t>
      </w:r>
    </w:p>
    <w:p w14:paraId="6FEFC202" w14:textId="77777777" w:rsidR="00DF1296" w:rsidRPr="00DF1296" w:rsidRDefault="00DF1296" w:rsidP="003E081B">
      <w:pPr>
        <w:pStyle w:val="BodyText"/>
        <w:ind w:left="540" w:right="450" w:hanging="360"/>
        <w:contextualSpacing/>
      </w:pPr>
    </w:p>
    <w:p w14:paraId="7A4C7FF8" w14:textId="77777777" w:rsidR="00DF1296" w:rsidRPr="003E081B" w:rsidRDefault="00DF1296" w:rsidP="003E081B">
      <w:pPr>
        <w:pStyle w:val="BodyText"/>
        <w:numPr>
          <w:ilvl w:val="0"/>
          <w:numId w:val="3"/>
        </w:numPr>
        <w:ind w:left="540" w:right="368"/>
        <w:contextualSpacing/>
        <w:rPr>
          <w:sz w:val="32"/>
          <w:szCs w:val="32"/>
        </w:rPr>
      </w:pPr>
      <w:r w:rsidRPr="003E081B">
        <w:rPr>
          <w:color w:val="222222"/>
          <w:sz w:val="32"/>
          <w:szCs w:val="32"/>
        </w:rPr>
        <w:t>Policy:</w:t>
      </w:r>
    </w:p>
    <w:p w14:paraId="7D6CB275" w14:textId="77777777" w:rsidR="00DF1296" w:rsidRPr="00DF1296" w:rsidRDefault="00DF1296" w:rsidP="003E081B">
      <w:pPr>
        <w:pStyle w:val="BodyText"/>
        <w:ind w:left="540" w:right="368" w:hanging="360"/>
        <w:contextualSpacing/>
      </w:pPr>
    </w:p>
    <w:p w14:paraId="5BDA6DC9" w14:textId="3C148559" w:rsidR="00DF1296" w:rsidRPr="00DF1296" w:rsidRDefault="00DF1296" w:rsidP="003E081B">
      <w:pPr>
        <w:pStyle w:val="BodyText"/>
        <w:ind w:left="540" w:right="368"/>
        <w:contextualSpacing/>
        <w:rPr>
          <w:color w:val="222222"/>
        </w:rPr>
      </w:pPr>
      <w:r w:rsidRPr="00DF1296">
        <w:rPr>
          <w:color w:val="222222"/>
        </w:rPr>
        <w:t>Through</w:t>
      </w:r>
      <w:r w:rsidRPr="00DF1296">
        <w:rPr>
          <w:color w:val="222222"/>
          <w:spacing w:val="-1"/>
        </w:rPr>
        <w:t xml:space="preserve"> </w:t>
      </w:r>
      <w:r w:rsidRPr="00DF1296">
        <w:rPr>
          <w:color w:val="222222"/>
        </w:rPr>
        <w:t>participation</w:t>
      </w:r>
      <w:r w:rsidRPr="00DF1296">
        <w:rPr>
          <w:color w:val="222222"/>
          <w:spacing w:val="-1"/>
        </w:rPr>
        <w:t xml:space="preserve"> </w:t>
      </w:r>
      <w:r w:rsidRPr="00DF1296">
        <w:rPr>
          <w:color w:val="222222"/>
        </w:rPr>
        <w:t>in school</w:t>
      </w:r>
      <w:r w:rsidRPr="00DF1296">
        <w:rPr>
          <w:color w:val="222222"/>
          <w:spacing w:val="-1"/>
        </w:rPr>
        <w:t xml:space="preserve"> </w:t>
      </w:r>
      <w:r w:rsidRPr="00DF1296">
        <w:rPr>
          <w:color w:val="222222"/>
        </w:rPr>
        <w:t>activities</w:t>
      </w:r>
      <w:r w:rsidRPr="00DF1296">
        <w:rPr>
          <w:color w:val="222222"/>
          <w:spacing w:val="-2"/>
        </w:rPr>
        <w:t xml:space="preserve"> </w:t>
      </w:r>
      <w:r w:rsidRPr="00DF1296">
        <w:rPr>
          <w:color w:val="222222"/>
        </w:rPr>
        <w:t>and/or</w:t>
      </w:r>
      <w:r w:rsidRPr="00DF1296">
        <w:rPr>
          <w:color w:val="222222"/>
          <w:spacing w:val="-1"/>
        </w:rPr>
        <w:t xml:space="preserve"> </w:t>
      </w:r>
      <w:r w:rsidRPr="00DF1296">
        <w:rPr>
          <w:color w:val="222222"/>
        </w:rPr>
        <w:t>school</w:t>
      </w:r>
      <w:r w:rsidRPr="00DF1296">
        <w:rPr>
          <w:color w:val="222222"/>
          <w:spacing w:val="-1"/>
        </w:rPr>
        <w:t xml:space="preserve"> </w:t>
      </w:r>
      <w:r w:rsidRPr="00DF1296">
        <w:rPr>
          <w:color w:val="222222"/>
        </w:rPr>
        <w:t>sponsored</w:t>
      </w:r>
      <w:r w:rsidRPr="00DF1296">
        <w:rPr>
          <w:color w:val="222222"/>
          <w:spacing w:val="-1"/>
        </w:rPr>
        <w:t xml:space="preserve"> </w:t>
      </w:r>
      <w:r w:rsidRPr="00DF1296">
        <w:rPr>
          <w:color w:val="222222"/>
        </w:rPr>
        <w:t>activities,</w:t>
      </w:r>
      <w:r w:rsidRPr="00DF1296">
        <w:rPr>
          <w:color w:val="222222"/>
          <w:spacing w:val="-1"/>
        </w:rPr>
        <w:t xml:space="preserve"> </w:t>
      </w:r>
      <w:r w:rsidRPr="00DF1296">
        <w:rPr>
          <w:color w:val="222222"/>
        </w:rPr>
        <w:t>students,</w:t>
      </w:r>
      <w:r w:rsidRPr="00DF1296">
        <w:rPr>
          <w:color w:val="222222"/>
          <w:spacing w:val="-1"/>
        </w:rPr>
        <w:t xml:space="preserve"> </w:t>
      </w:r>
      <w:r w:rsidRPr="00DF1296">
        <w:rPr>
          <w:color w:val="222222"/>
        </w:rPr>
        <w:t>staff,</w:t>
      </w:r>
      <w:r w:rsidRPr="00DF1296">
        <w:rPr>
          <w:color w:val="222222"/>
          <w:spacing w:val="-1"/>
        </w:rPr>
        <w:t xml:space="preserve"> </w:t>
      </w:r>
      <w:r w:rsidRPr="00DF1296">
        <w:rPr>
          <w:color w:val="222222"/>
        </w:rPr>
        <w:t>parents,</w:t>
      </w:r>
      <w:r w:rsidRPr="00DF1296">
        <w:rPr>
          <w:color w:val="222222"/>
          <w:spacing w:val="-1"/>
        </w:rPr>
        <w:t xml:space="preserve"> </w:t>
      </w:r>
      <w:r w:rsidRPr="00DF1296">
        <w:rPr>
          <w:color w:val="222222"/>
        </w:rPr>
        <w:t>community members, and administrators shall be accountable for the promotion of and demonstration of civil conduct, communication, and problem-solving throughout the school or at locations of school-sponsored activities. The Board is committed to support this expectation and will not condone or accept uncivil conduct (see definition) on</w:t>
      </w:r>
      <w:r w:rsidRPr="00DF1296">
        <w:rPr>
          <w:color w:val="222222"/>
          <w:spacing w:val="-3"/>
        </w:rPr>
        <w:t xml:space="preserve"> </w:t>
      </w:r>
      <w:r w:rsidRPr="00DF1296">
        <w:rPr>
          <w:color w:val="222222"/>
        </w:rPr>
        <w:t>school</w:t>
      </w:r>
      <w:r w:rsidRPr="00DF1296">
        <w:rPr>
          <w:color w:val="222222"/>
          <w:spacing w:val="-3"/>
        </w:rPr>
        <w:t xml:space="preserve"> </w:t>
      </w:r>
      <w:r w:rsidRPr="00DF1296">
        <w:rPr>
          <w:color w:val="222222"/>
        </w:rPr>
        <w:t>grounds,</w:t>
      </w:r>
      <w:r w:rsidRPr="00DF1296">
        <w:rPr>
          <w:color w:val="222222"/>
          <w:spacing w:val="-3"/>
        </w:rPr>
        <w:t xml:space="preserve"> </w:t>
      </w:r>
      <w:r w:rsidRPr="00DF1296">
        <w:rPr>
          <w:color w:val="222222"/>
        </w:rPr>
        <w:t>at</w:t>
      </w:r>
      <w:r w:rsidRPr="00DF1296">
        <w:rPr>
          <w:color w:val="222222"/>
          <w:spacing w:val="-3"/>
        </w:rPr>
        <w:t xml:space="preserve"> </w:t>
      </w:r>
      <w:r w:rsidRPr="00DF1296">
        <w:rPr>
          <w:color w:val="222222"/>
        </w:rPr>
        <w:t>school-sponsored</w:t>
      </w:r>
      <w:r w:rsidRPr="00DF1296">
        <w:rPr>
          <w:color w:val="222222"/>
          <w:spacing w:val="-3"/>
        </w:rPr>
        <w:t xml:space="preserve"> </w:t>
      </w:r>
      <w:r w:rsidRPr="00DF1296">
        <w:rPr>
          <w:color w:val="222222"/>
        </w:rPr>
        <w:t>activities,</w:t>
      </w:r>
      <w:r w:rsidRPr="00DF1296">
        <w:rPr>
          <w:color w:val="222222"/>
          <w:spacing w:val="-2"/>
        </w:rPr>
        <w:t xml:space="preserve"> </w:t>
      </w:r>
      <w:r w:rsidRPr="00DF1296">
        <w:rPr>
          <w:color w:val="222222"/>
        </w:rPr>
        <w:t>or</w:t>
      </w:r>
      <w:r w:rsidRPr="00DF1296">
        <w:rPr>
          <w:color w:val="222222"/>
          <w:spacing w:val="-3"/>
        </w:rPr>
        <w:t xml:space="preserve"> </w:t>
      </w:r>
      <w:r w:rsidRPr="00DF1296">
        <w:rPr>
          <w:color w:val="222222"/>
        </w:rPr>
        <w:t>in</w:t>
      </w:r>
      <w:r w:rsidRPr="00DF1296">
        <w:rPr>
          <w:color w:val="222222"/>
          <w:spacing w:val="-3"/>
        </w:rPr>
        <w:t xml:space="preserve"> </w:t>
      </w:r>
      <w:r w:rsidRPr="00DF1296">
        <w:rPr>
          <w:color w:val="222222"/>
        </w:rPr>
        <w:t>verbal,</w:t>
      </w:r>
      <w:r w:rsidRPr="00DF1296">
        <w:rPr>
          <w:color w:val="222222"/>
          <w:spacing w:val="-3"/>
        </w:rPr>
        <w:t xml:space="preserve"> </w:t>
      </w:r>
      <w:r w:rsidRPr="00DF1296">
        <w:rPr>
          <w:color w:val="222222"/>
        </w:rPr>
        <w:t>written</w:t>
      </w:r>
      <w:r w:rsidRPr="00DF1296">
        <w:rPr>
          <w:color w:val="222222"/>
          <w:spacing w:val="-3"/>
        </w:rPr>
        <w:t xml:space="preserve"> </w:t>
      </w:r>
      <w:r w:rsidRPr="00DF1296">
        <w:rPr>
          <w:color w:val="222222"/>
        </w:rPr>
        <w:t>or</w:t>
      </w:r>
      <w:r w:rsidRPr="00DF1296">
        <w:rPr>
          <w:color w:val="222222"/>
          <w:spacing w:val="-3"/>
        </w:rPr>
        <w:t xml:space="preserve"> </w:t>
      </w:r>
      <w:r w:rsidRPr="00DF1296">
        <w:rPr>
          <w:color w:val="222222"/>
        </w:rPr>
        <w:t>electronic</w:t>
      </w:r>
      <w:r w:rsidRPr="00DF1296">
        <w:rPr>
          <w:color w:val="222222"/>
          <w:spacing w:val="-4"/>
        </w:rPr>
        <w:t xml:space="preserve"> </w:t>
      </w:r>
      <w:r w:rsidRPr="00DF1296">
        <w:rPr>
          <w:color w:val="222222"/>
        </w:rPr>
        <w:t>communications</w:t>
      </w:r>
      <w:r w:rsidRPr="00DF1296">
        <w:rPr>
          <w:color w:val="222222"/>
          <w:spacing w:val="-4"/>
        </w:rPr>
        <w:t xml:space="preserve"> </w:t>
      </w:r>
      <w:r w:rsidRPr="00DF1296">
        <w:rPr>
          <w:color w:val="222222"/>
        </w:rPr>
        <w:t>whether</w:t>
      </w:r>
      <w:r w:rsidRPr="00DF1296">
        <w:rPr>
          <w:color w:val="222222"/>
          <w:spacing w:val="-5"/>
        </w:rPr>
        <w:t xml:space="preserve"> </w:t>
      </w:r>
      <w:r w:rsidRPr="00DF1296">
        <w:rPr>
          <w:color w:val="222222"/>
        </w:rPr>
        <w:t>by students, staff, parents, community members, or administrators.</w:t>
      </w:r>
    </w:p>
    <w:p w14:paraId="569FE0DD" w14:textId="77777777" w:rsidR="00DF1296" w:rsidRPr="00DF1296" w:rsidRDefault="00DF1296" w:rsidP="003E081B">
      <w:pPr>
        <w:widowControl w:val="0"/>
        <w:tabs>
          <w:tab w:val="left" w:pos="1080"/>
        </w:tabs>
        <w:autoSpaceDE w:val="0"/>
        <w:autoSpaceDN w:val="0"/>
        <w:ind w:left="540" w:right="1469" w:hanging="360"/>
        <w:rPr>
          <w:rFonts w:ascii="Times New Roman" w:hAnsi="Times New Roman" w:cs="Times New Roman"/>
        </w:rPr>
      </w:pPr>
    </w:p>
    <w:p w14:paraId="528D9E84" w14:textId="479928D3" w:rsidR="00DF1296" w:rsidRPr="003E081B" w:rsidRDefault="00DF1296" w:rsidP="003E081B">
      <w:pPr>
        <w:pStyle w:val="ListParagraph"/>
        <w:widowControl w:val="0"/>
        <w:numPr>
          <w:ilvl w:val="0"/>
          <w:numId w:val="3"/>
        </w:numPr>
        <w:tabs>
          <w:tab w:val="left" w:pos="1080"/>
        </w:tabs>
        <w:autoSpaceDE w:val="0"/>
        <w:autoSpaceDN w:val="0"/>
        <w:ind w:left="540" w:right="1469"/>
        <w:rPr>
          <w:rFonts w:ascii="Times New Roman" w:hAnsi="Times New Roman" w:cs="Times New Roman"/>
          <w:sz w:val="32"/>
          <w:szCs w:val="32"/>
        </w:rPr>
      </w:pPr>
      <w:r w:rsidRPr="003E081B">
        <w:rPr>
          <w:rFonts w:ascii="Times New Roman" w:hAnsi="Times New Roman" w:cs="Times New Roman"/>
          <w:color w:val="222222"/>
          <w:sz w:val="32"/>
          <w:szCs w:val="32"/>
        </w:rPr>
        <w:t xml:space="preserve">Uncivil </w:t>
      </w:r>
      <w:r w:rsidRPr="003E081B">
        <w:rPr>
          <w:rFonts w:ascii="Times New Roman" w:hAnsi="Times New Roman" w:cs="Times New Roman"/>
          <w:color w:val="222222"/>
          <w:spacing w:val="-2"/>
          <w:sz w:val="32"/>
          <w:szCs w:val="32"/>
        </w:rPr>
        <w:t>Conduct:</w:t>
      </w:r>
    </w:p>
    <w:p w14:paraId="549B8174" w14:textId="77777777" w:rsidR="00DF1296" w:rsidRPr="00DF1296" w:rsidRDefault="00DF1296" w:rsidP="003E081B">
      <w:pPr>
        <w:pStyle w:val="ListParagraph"/>
        <w:widowControl w:val="0"/>
        <w:tabs>
          <w:tab w:val="left" w:pos="1080"/>
        </w:tabs>
        <w:autoSpaceDE w:val="0"/>
        <w:autoSpaceDN w:val="0"/>
        <w:ind w:left="540" w:right="1469" w:hanging="360"/>
        <w:rPr>
          <w:rFonts w:ascii="Times New Roman" w:hAnsi="Times New Roman" w:cs="Times New Roman"/>
        </w:rPr>
      </w:pPr>
    </w:p>
    <w:p w14:paraId="2BEB573E" w14:textId="7E7EA0B7" w:rsidR="00DF1296" w:rsidRPr="00DF1296" w:rsidRDefault="00DF1296" w:rsidP="003E081B">
      <w:pPr>
        <w:pStyle w:val="BodyText"/>
        <w:numPr>
          <w:ilvl w:val="1"/>
          <w:numId w:val="3"/>
        </w:numPr>
        <w:ind w:left="540" w:right="450"/>
        <w:contextualSpacing/>
      </w:pPr>
      <w:r w:rsidRPr="00DF1296">
        <w:rPr>
          <w:color w:val="222222"/>
        </w:rPr>
        <w:t>Definition:</w:t>
      </w:r>
      <w:r w:rsidRPr="00DF1296">
        <w:rPr>
          <w:color w:val="222222"/>
          <w:spacing w:val="-4"/>
        </w:rPr>
        <w:t xml:space="preserve"> </w:t>
      </w:r>
      <w:r w:rsidRPr="00DF1296">
        <w:rPr>
          <w:color w:val="222222"/>
        </w:rPr>
        <w:t>Conducting</w:t>
      </w:r>
      <w:r w:rsidRPr="00DF1296">
        <w:rPr>
          <w:color w:val="222222"/>
          <w:spacing w:val="-4"/>
        </w:rPr>
        <w:t xml:space="preserve"> </w:t>
      </w:r>
      <w:proofErr w:type="gramStart"/>
      <w:r w:rsidRPr="00DF1296">
        <w:rPr>
          <w:color w:val="222222"/>
        </w:rPr>
        <w:t>one's</w:t>
      </w:r>
      <w:r w:rsidRPr="00DF1296">
        <w:rPr>
          <w:color w:val="222222"/>
          <w:spacing w:val="-4"/>
        </w:rPr>
        <w:t xml:space="preserve"> </w:t>
      </w:r>
      <w:r w:rsidRPr="00DF1296">
        <w:rPr>
          <w:color w:val="222222"/>
        </w:rPr>
        <w:t>self</w:t>
      </w:r>
      <w:proofErr w:type="gramEnd"/>
      <w:r w:rsidRPr="00DF1296">
        <w:rPr>
          <w:color w:val="222222"/>
          <w:spacing w:val="-4"/>
        </w:rPr>
        <w:t xml:space="preserve"> </w:t>
      </w:r>
      <w:r w:rsidRPr="00DF1296">
        <w:rPr>
          <w:color w:val="222222"/>
        </w:rPr>
        <w:t>in</w:t>
      </w:r>
      <w:r w:rsidRPr="00DF1296">
        <w:rPr>
          <w:color w:val="222222"/>
          <w:spacing w:val="-4"/>
        </w:rPr>
        <w:t xml:space="preserve"> </w:t>
      </w:r>
      <w:r w:rsidRPr="00DF1296">
        <w:rPr>
          <w:color w:val="222222"/>
        </w:rPr>
        <w:t>a</w:t>
      </w:r>
      <w:r w:rsidRPr="00DF1296">
        <w:rPr>
          <w:color w:val="222222"/>
          <w:spacing w:val="-4"/>
        </w:rPr>
        <w:t xml:space="preserve"> </w:t>
      </w:r>
      <w:r w:rsidRPr="00DF1296">
        <w:rPr>
          <w:color w:val="222222"/>
        </w:rPr>
        <w:t>discourteous</w:t>
      </w:r>
      <w:r w:rsidRPr="00DF1296">
        <w:rPr>
          <w:color w:val="222222"/>
          <w:spacing w:val="-4"/>
        </w:rPr>
        <w:t xml:space="preserve"> </w:t>
      </w:r>
      <w:r w:rsidRPr="00DF1296">
        <w:rPr>
          <w:color w:val="222222"/>
        </w:rPr>
        <w:t>or</w:t>
      </w:r>
      <w:r w:rsidRPr="00DF1296">
        <w:rPr>
          <w:color w:val="222222"/>
          <w:spacing w:val="-4"/>
        </w:rPr>
        <w:t xml:space="preserve"> </w:t>
      </w:r>
      <w:r w:rsidRPr="00DF1296">
        <w:rPr>
          <w:color w:val="222222"/>
        </w:rPr>
        <w:t>disrespectful</w:t>
      </w:r>
      <w:r w:rsidRPr="00DF1296">
        <w:rPr>
          <w:color w:val="222222"/>
          <w:spacing w:val="-4"/>
        </w:rPr>
        <w:t xml:space="preserve"> </w:t>
      </w:r>
      <w:r w:rsidRPr="00DF1296">
        <w:rPr>
          <w:color w:val="222222"/>
        </w:rPr>
        <w:t>manner</w:t>
      </w:r>
      <w:r w:rsidRPr="00DF1296">
        <w:rPr>
          <w:color w:val="222222"/>
          <w:spacing w:val="-3"/>
        </w:rPr>
        <w:t xml:space="preserve"> </w:t>
      </w:r>
      <w:r w:rsidRPr="00DF1296">
        <w:rPr>
          <w:color w:val="222222"/>
        </w:rPr>
        <w:t>when</w:t>
      </w:r>
      <w:r w:rsidRPr="00DF1296">
        <w:rPr>
          <w:color w:val="222222"/>
          <w:spacing w:val="-4"/>
        </w:rPr>
        <w:t xml:space="preserve"> </w:t>
      </w:r>
      <w:r w:rsidRPr="00DF1296">
        <w:rPr>
          <w:color w:val="222222"/>
        </w:rPr>
        <w:t>communicating</w:t>
      </w:r>
      <w:r w:rsidRPr="00DF1296">
        <w:rPr>
          <w:color w:val="222222"/>
          <w:spacing w:val="-4"/>
        </w:rPr>
        <w:t xml:space="preserve"> </w:t>
      </w:r>
      <w:r w:rsidRPr="00DF1296">
        <w:rPr>
          <w:color w:val="222222"/>
        </w:rPr>
        <w:t>or</w:t>
      </w:r>
      <w:r w:rsidRPr="00DF1296">
        <w:rPr>
          <w:color w:val="222222"/>
          <w:spacing w:val="-3"/>
        </w:rPr>
        <w:t xml:space="preserve"> </w:t>
      </w:r>
      <w:r w:rsidRPr="00DF1296">
        <w:rPr>
          <w:color w:val="222222"/>
        </w:rPr>
        <w:t>interacting with others.</w:t>
      </w:r>
    </w:p>
    <w:p w14:paraId="7A9A22C3" w14:textId="77777777" w:rsidR="00DF1296" w:rsidRPr="00DF1296" w:rsidRDefault="00DF1296" w:rsidP="003E081B">
      <w:pPr>
        <w:pStyle w:val="BodyText"/>
        <w:ind w:left="540" w:right="450" w:hanging="360"/>
        <w:contextualSpacing/>
      </w:pPr>
    </w:p>
    <w:p w14:paraId="5DAA24E3" w14:textId="21F85562" w:rsidR="00DF1296" w:rsidRPr="00DF1296" w:rsidRDefault="00DF1296" w:rsidP="003E081B">
      <w:pPr>
        <w:pStyle w:val="BodyText"/>
        <w:numPr>
          <w:ilvl w:val="1"/>
          <w:numId w:val="3"/>
        </w:numPr>
        <w:ind w:left="540" w:right="450"/>
        <w:contextualSpacing/>
      </w:pPr>
      <w:r w:rsidRPr="00DF1296">
        <w:rPr>
          <w:color w:val="222222"/>
        </w:rPr>
        <w:t xml:space="preserve">Uncivil Conduct includes, but is not limited to, behaviors such as directing vulgar, obscene or profane gestures or words </w:t>
      </w:r>
      <w:r w:rsidR="00750A35">
        <w:rPr>
          <w:color w:val="222222"/>
        </w:rPr>
        <w:t>toward</w:t>
      </w:r>
      <w:r w:rsidRPr="00DF1296">
        <w:rPr>
          <w:color w:val="222222"/>
        </w:rPr>
        <w:t xml:space="preserve"> another </w:t>
      </w:r>
      <w:proofErr w:type="gramStart"/>
      <w:r w:rsidRPr="00DF1296">
        <w:rPr>
          <w:color w:val="222222"/>
        </w:rPr>
        <w:t>individual;</w:t>
      </w:r>
      <w:proofErr w:type="gramEnd"/>
    </w:p>
    <w:p w14:paraId="2BA34B9B" w14:textId="77777777" w:rsidR="00DF1296" w:rsidRPr="00DF1296" w:rsidRDefault="00DF1296" w:rsidP="003E081B">
      <w:pPr>
        <w:pStyle w:val="BodyText"/>
        <w:ind w:left="540" w:right="450" w:hanging="360"/>
        <w:contextualSpacing/>
      </w:pPr>
    </w:p>
    <w:p w14:paraId="7DFE36F5" w14:textId="5529A088" w:rsidR="00DF1296" w:rsidRPr="00DF1296" w:rsidRDefault="00DF1296" w:rsidP="003E081B">
      <w:pPr>
        <w:pStyle w:val="BodyText"/>
        <w:numPr>
          <w:ilvl w:val="1"/>
          <w:numId w:val="3"/>
        </w:numPr>
        <w:ind w:left="540" w:right="450"/>
        <w:contextualSpacing/>
      </w:pPr>
      <w:r w:rsidRPr="00DF1296">
        <w:rPr>
          <w:color w:val="222222"/>
        </w:rPr>
        <w:t xml:space="preserve">Taunting, jeering, inciting others to taunt or jeer at </w:t>
      </w:r>
      <w:r w:rsidR="00750A35">
        <w:rPr>
          <w:color w:val="222222"/>
        </w:rPr>
        <w:t>others</w:t>
      </w:r>
      <w:r w:rsidRPr="00DF1296">
        <w:rPr>
          <w:color w:val="222222"/>
        </w:rPr>
        <w:t>;</w:t>
      </w:r>
    </w:p>
    <w:p w14:paraId="1F929A7F" w14:textId="77777777" w:rsidR="00DF1296" w:rsidRPr="00DF1296" w:rsidRDefault="00DF1296" w:rsidP="003E081B">
      <w:pPr>
        <w:pStyle w:val="BodyText"/>
        <w:ind w:left="540" w:right="450" w:hanging="360"/>
        <w:contextualSpacing/>
      </w:pPr>
    </w:p>
    <w:p w14:paraId="3DDF5F72" w14:textId="7F2E0CEC" w:rsidR="00DF1296" w:rsidRPr="00DF1296" w:rsidRDefault="00DF1296" w:rsidP="003E081B">
      <w:pPr>
        <w:pStyle w:val="BodyText"/>
        <w:numPr>
          <w:ilvl w:val="1"/>
          <w:numId w:val="3"/>
        </w:numPr>
        <w:ind w:left="540" w:right="450"/>
        <w:contextualSpacing/>
      </w:pPr>
      <w:r w:rsidRPr="00DF1296">
        <w:rPr>
          <w:color w:val="222222"/>
        </w:rPr>
        <w:t xml:space="preserve">Interrupting another individual repeatedly or raising one's voice in anger at another </w:t>
      </w:r>
      <w:proofErr w:type="gramStart"/>
      <w:r w:rsidRPr="00DF1296">
        <w:rPr>
          <w:color w:val="222222"/>
        </w:rPr>
        <w:t>person;</w:t>
      </w:r>
      <w:proofErr w:type="gramEnd"/>
    </w:p>
    <w:p w14:paraId="3E455B15" w14:textId="77777777" w:rsidR="00DF1296" w:rsidRPr="00DF1296" w:rsidRDefault="00DF1296" w:rsidP="003E081B">
      <w:pPr>
        <w:pStyle w:val="BodyText"/>
        <w:ind w:left="540" w:right="450" w:hanging="360"/>
        <w:contextualSpacing/>
      </w:pPr>
    </w:p>
    <w:p w14:paraId="6F278959" w14:textId="75ED70DE" w:rsidR="00DF1296" w:rsidRPr="00DF1296" w:rsidRDefault="00DF1296" w:rsidP="003E081B">
      <w:pPr>
        <w:pStyle w:val="BodyText"/>
        <w:numPr>
          <w:ilvl w:val="1"/>
          <w:numId w:val="3"/>
        </w:numPr>
        <w:ind w:left="540" w:right="450"/>
        <w:contextualSpacing/>
      </w:pPr>
      <w:r w:rsidRPr="00DF1296">
        <w:rPr>
          <w:color w:val="222222"/>
        </w:rPr>
        <w:t xml:space="preserve">Imposing personal demands at times or in settings where they conflict with assigned duties and cannot reasonably be </w:t>
      </w:r>
      <w:proofErr w:type="gramStart"/>
      <w:r w:rsidRPr="00DF1296">
        <w:rPr>
          <w:color w:val="222222"/>
        </w:rPr>
        <w:t>met;</w:t>
      </w:r>
      <w:proofErr w:type="gramEnd"/>
    </w:p>
    <w:p w14:paraId="48DA4CBB" w14:textId="77777777" w:rsidR="00DF1296" w:rsidRPr="00DF1296" w:rsidRDefault="00DF1296" w:rsidP="003E081B">
      <w:pPr>
        <w:pStyle w:val="BodyText"/>
        <w:ind w:left="540" w:right="450" w:hanging="360"/>
        <w:contextualSpacing/>
      </w:pPr>
    </w:p>
    <w:p w14:paraId="077CDF95" w14:textId="4AEC4F7B" w:rsidR="00DF1296" w:rsidRPr="00DF1296" w:rsidRDefault="00DF1296" w:rsidP="003E081B">
      <w:pPr>
        <w:pStyle w:val="BodyText"/>
        <w:numPr>
          <w:ilvl w:val="1"/>
          <w:numId w:val="3"/>
        </w:numPr>
        <w:ind w:left="540" w:right="450"/>
        <w:contextualSpacing/>
      </w:pPr>
      <w:r w:rsidRPr="00DF1296">
        <w:rPr>
          <w:color w:val="222222"/>
        </w:rPr>
        <w:t xml:space="preserve">Using derogatory </w:t>
      </w:r>
      <w:proofErr w:type="gramStart"/>
      <w:r w:rsidRPr="00DF1296">
        <w:rPr>
          <w:color w:val="222222"/>
        </w:rPr>
        <w:t>epithets;</w:t>
      </w:r>
      <w:proofErr w:type="gramEnd"/>
    </w:p>
    <w:p w14:paraId="3E0F8E81" w14:textId="77777777" w:rsidR="00DF1296" w:rsidRPr="00DF1296" w:rsidRDefault="00DF1296" w:rsidP="003E081B">
      <w:pPr>
        <w:pStyle w:val="BodyText"/>
        <w:ind w:left="540" w:right="450" w:hanging="360"/>
        <w:contextualSpacing/>
      </w:pPr>
    </w:p>
    <w:p w14:paraId="42CEC63C" w14:textId="55C5ECF2" w:rsidR="00DF1296" w:rsidRPr="00DF1296" w:rsidRDefault="00DF1296" w:rsidP="003E081B">
      <w:pPr>
        <w:pStyle w:val="BodyText"/>
        <w:numPr>
          <w:ilvl w:val="1"/>
          <w:numId w:val="3"/>
        </w:numPr>
        <w:ind w:left="540" w:right="450"/>
        <w:contextualSpacing/>
      </w:pPr>
      <w:r w:rsidRPr="00DF1296">
        <w:rPr>
          <w:color w:val="222222"/>
        </w:rPr>
        <w:t xml:space="preserve">Gesturing in a manner that puts another in fear for his/her personal </w:t>
      </w:r>
      <w:proofErr w:type="gramStart"/>
      <w:r w:rsidRPr="00DF1296">
        <w:rPr>
          <w:color w:val="222222"/>
        </w:rPr>
        <w:t>safety;</w:t>
      </w:r>
      <w:proofErr w:type="gramEnd"/>
    </w:p>
    <w:p w14:paraId="1CD3A701" w14:textId="77777777" w:rsidR="00DF1296" w:rsidRPr="00DF1296" w:rsidRDefault="00DF1296" w:rsidP="003E081B">
      <w:pPr>
        <w:pStyle w:val="BodyText"/>
        <w:ind w:left="540" w:right="450" w:hanging="360"/>
        <w:contextualSpacing/>
      </w:pPr>
    </w:p>
    <w:p w14:paraId="48D77D16" w14:textId="51FA3265" w:rsidR="00DF1296" w:rsidRPr="00DF1296" w:rsidRDefault="00DF1296" w:rsidP="003E081B">
      <w:pPr>
        <w:pStyle w:val="BodyText"/>
        <w:numPr>
          <w:ilvl w:val="1"/>
          <w:numId w:val="3"/>
        </w:numPr>
        <w:ind w:left="540" w:right="450"/>
        <w:contextualSpacing/>
      </w:pPr>
      <w:r w:rsidRPr="00DF1296">
        <w:rPr>
          <w:color w:val="222222"/>
        </w:rPr>
        <w:t>Invading the personal space of an individual after being directed to move away, physically blocking an individual's exit from a room or location,</w:t>
      </w:r>
      <w:r w:rsidRPr="00DF1296">
        <w:rPr>
          <w:color w:val="222222"/>
          <w:spacing w:val="-2"/>
        </w:rPr>
        <w:t xml:space="preserve"> </w:t>
      </w:r>
      <w:r w:rsidRPr="00DF1296">
        <w:rPr>
          <w:color w:val="222222"/>
        </w:rPr>
        <w:t>remaining</w:t>
      </w:r>
      <w:r w:rsidRPr="00DF1296">
        <w:rPr>
          <w:color w:val="222222"/>
          <w:spacing w:val="-2"/>
        </w:rPr>
        <w:t xml:space="preserve"> </w:t>
      </w:r>
      <w:r w:rsidRPr="00DF1296">
        <w:rPr>
          <w:color w:val="222222"/>
        </w:rPr>
        <w:t>in</w:t>
      </w:r>
      <w:r w:rsidRPr="00DF1296">
        <w:rPr>
          <w:color w:val="222222"/>
          <w:spacing w:val="-2"/>
        </w:rPr>
        <w:t xml:space="preserve"> </w:t>
      </w:r>
      <w:r w:rsidRPr="00DF1296">
        <w:rPr>
          <w:color w:val="222222"/>
        </w:rPr>
        <w:t>a</w:t>
      </w:r>
      <w:r w:rsidRPr="00DF1296">
        <w:rPr>
          <w:color w:val="222222"/>
          <w:spacing w:val="-3"/>
        </w:rPr>
        <w:t xml:space="preserve"> </w:t>
      </w:r>
      <w:r w:rsidRPr="00DF1296">
        <w:rPr>
          <w:color w:val="222222"/>
        </w:rPr>
        <w:t>classroom</w:t>
      </w:r>
      <w:r w:rsidRPr="00DF1296">
        <w:rPr>
          <w:color w:val="222222"/>
          <w:spacing w:val="-2"/>
        </w:rPr>
        <w:t xml:space="preserve"> </w:t>
      </w:r>
      <w:r w:rsidRPr="00DF1296">
        <w:rPr>
          <w:color w:val="222222"/>
        </w:rPr>
        <w:t>or</w:t>
      </w:r>
      <w:r w:rsidRPr="00DF1296">
        <w:rPr>
          <w:color w:val="222222"/>
          <w:spacing w:val="-2"/>
        </w:rPr>
        <w:t xml:space="preserve"> </w:t>
      </w:r>
      <w:r w:rsidRPr="00DF1296">
        <w:rPr>
          <w:color w:val="222222"/>
        </w:rPr>
        <w:t>school</w:t>
      </w:r>
      <w:r w:rsidRPr="00DF1296">
        <w:rPr>
          <w:color w:val="222222"/>
          <w:spacing w:val="-2"/>
        </w:rPr>
        <w:t xml:space="preserve"> </w:t>
      </w:r>
      <w:r w:rsidRPr="00DF1296">
        <w:rPr>
          <w:color w:val="222222"/>
        </w:rPr>
        <w:t>area</w:t>
      </w:r>
      <w:r w:rsidRPr="00DF1296">
        <w:rPr>
          <w:color w:val="222222"/>
          <w:spacing w:val="-3"/>
        </w:rPr>
        <w:t xml:space="preserve"> </w:t>
      </w:r>
      <w:r w:rsidRPr="00DF1296">
        <w:rPr>
          <w:color w:val="222222"/>
        </w:rPr>
        <w:t>after</w:t>
      </w:r>
      <w:r w:rsidRPr="00DF1296">
        <w:rPr>
          <w:color w:val="222222"/>
          <w:spacing w:val="-2"/>
        </w:rPr>
        <w:t xml:space="preserve"> </w:t>
      </w:r>
      <w:r w:rsidRPr="00DF1296">
        <w:rPr>
          <w:color w:val="222222"/>
        </w:rPr>
        <w:t>a</w:t>
      </w:r>
      <w:r w:rsidRPr="00DF1296">
        <w:rPr>
          <w:color w:val="222222"/>
          <w:spacing w:val="-4"/>
        </w:rPr>
        <w:t xml:space="preserve"> </w:t>
      </w:r>
      <w:r w:rsidRPr="00DF1296">
        <w:rPr>
          <w:color w:val="222222"/>
        </w:rPr>
        <w:t>teacher</w:t>
      </w:r>
      <w:r w:rsidRPr="00DF1296">
        <w:rPr>
          <w:color w:val="222222"/>
          <w:spacing w:val="-2"/>
        </w:rPr>
        <w:t xml:space="preserve"> </w:t>
      </w:r>
      <w:r w:rsidRPr="00DF1296">
        <w:rPr>
          <w:color w:val="222222"/>
        </w:rPr>
        <w:t>or</w:t>
      </w:r>
      <w:r w:rsidRPr="00DF1296">
        <w:rPr>
          <w:color w:val="222222"/>
          <w:spacing w:val="-2"/>
        </w:rPr>
        <w:t xml:space="preserve"> </w:t>
      </w:r>
      <w:r w:rsidRPr="00DF1296">
        <w:rPr>
          <w:color w:val="222222"/>
        </w:rPr>
        <w:t>administrator</w:t>
      </w:r>
      <w:r w:rsidRPr="00DF1296">
        <w:rPr>
          <w:color w:val="222222"/>
          <w:spacing w:val="-2"/>
        </w:rPr>
        <w:t xml:space="preserve"> </w:t>
      </w:r>
      <w:r w:rsidRPr="00DF1296">
        <w:rPr>
          <w:color w:val="222222"/>
        </w:rPr>
        <w:t>in</w:t>
      </w:r>
      <w:r w:rsidRPr="00DF1296">
        <w:rPr>
          <w:color w:val="222222"/>
          <w:spacing w:val="-2"/>
        </w:rPr>
        <w:t xml:space="preserve"> </w:t>
      </w:r>
      <w:r w:rsidRPr="00DF1296">
        <w:rPr>
          <w:color w:val="222222"/>
        </w:rPr>
        <w:t>authority</w:t>
      </w:r>
      <w:r w:rsidRPr="00DF1296">
        <w:rPr>
          <w:color w:val="222222"/>
          <w:spacing w:val="-2"/>
        </w:rPr>
        <w:t xml:space="preserve"> </w:t>
      </w:r>
      <w:r w:rsidRPr="00DF1296">
        <w:rPr>
          <w:color w:val="222222"/>
        </w:rPr>
        <w:t>has</w:t>
      </w:r>
      <w:r w:rsidRPr="00DF1296">
        <w:rPr>
          <w:color w:val="222222"/>
          <w:spacing w:val="-3"/>
        </w:rPr>
        <w:t xml:space="preserve"> </w:t>
      </w:r>
      <w:r w:rsidRPr="00DF1296">
        <w:rPr>
          <w:color w:val="222222"/>
        </w:rPr>
        <w:t>directed</w:t>
      </w:r>
      <w:r w:rsidRPr="00DF1296">
        <w:rPr>
          <w:color w:val="222222"/>
          <w:spacing w:val="-2"/>
        </w:rPr>
        <w:t xml:space="preserve"> </w:t>
      </w:r>
      <w:r w:rsidRPr="00DF1296">
        <w:rPr>
          <w:color w:val="222222"/>
        </w:rPr>
        <w:t>one</w:t>
      </w:r>
      <w:r w:rsidRPr="00DF1296">
        <w:rPr>
          <w:color w:val="222222"/>
          <w:spacing w:val="-4"/>
        </w:rPr>
        <w:t xml:space="preserve"> </w:t>
      </w:r>
      <w:r w:rsidRPr="00DF1296">
        <w:rPr>
          <w:color w:val="222222"/>
        </w:rPr>
        <w:lastRenderedPageBreak/>
        <w:t xml:space="preserve">to </w:t>
      </w:r>
      <w:proofErr w:type="gramStart"/>
      <w:r w:rsidRPr="00DF1296">
        <w:rPr>
          <w:color w:val="222222"/>
        </w:rPr>
        <w:t>leave;</w:t>
      </w:r>
      <w:proofErr w:type="gramEnd"/>
    </w:p>
    <w:p w14:paraId="12BD1F37" w14:textId="77777777" w:rsidR="00DF1296" w:rsidRPr="00DF1296" w:rsidRDefault="00DF1296" w:rsidP="003E081B">
      <w:pPr>
        <w:pStyle w:val="BodyText"/>
        <w:ind w:left="540" w:right="450" w:hanging="360"/>
        <w:contextualSpacing/>
      </w:pPr>
    </w:p>
    <w:p w14:paraId="7210CBF0" w14:textId="77777777" w:rsidR="003E081B" w:rsidRDefault="00DF1296" w:rsidP="003E081B">
      <w:pPr>
        <w:pStyle w:val="BodyText"/>
        <w:numPr>
          <w:ilvl w:val="1"/>
          <w:numId w:val="3"/>
        </w:numPr>
        <w:ind w:left="540" w:right="450"/>
        <w:contextualSpacing/>
      </w:pPr>
      <w:r w:rsidRPr="00DF1296">
        <w:rPr>
          <w:color w:val="222222"/>
        </w:rPr>
        <w:t>Violating the privacy of another individual's belongings (except for lawful searches by school officials conducted</w:t>
      </w:r>
      <w:r w:rsidRPr="00DF1296">
        <w:rPr>
          <w:color w:val="222222"/>
          <w:spacing w:val="-2"/>
        </w:rPr>
        <w:t xml:space="preserve"> </w:t>
      </w:r>
      <w:r w:rsidRPr="00DF1296">
        <w:rPr>
          <w:color w:val="222222"/>
        </w:rPr>
        <w:t>in</w:t>
      </w:r>
      <w:r w:rsidRPr="00DF1296">
        <w:rPr>
          <w:color w:val="222222"/>
          <w:spacing w:val="-2"/>
        </w:rPr>
        <w:t xml:space="preserve"> </w:t>
      </w:r>
      <w:r w:rsidRPr="00DF1296">
        <w:rPr>
          <w:color w:val="222222"/>
        </w:rPr>
        <w:t>connection with</w:t>
      </w:r>
      <w:r w:rsidRPr="00DF1296">
        <w:rPr>
          <w:color w:val="222222"/>
          <w:spacing w:val="-2"/>
        </w:rPr>
        <w:t xml:space="preserve"> </w:t>
      </w:r>
      <w:r w:rsidRPr="00DF1296">
        <w:rPr>
          <w:color w:val="222222"/>
        </w:rPr>
        <w:t>the</w:t>
      </w:r>
      <w:r w:rsidRPr="00DF1296">
        <w:rPr>
          <w:color w:val="222222"/>
          <w:spacing w:val="-3"/>
        </w:rPr>
        <w:t xml:space="preserve"> </w:t>
      </w:r>
      <w:r w:rsidRPr="00DF1296">
        <w:rPr>
          <w:color w:val="222222"/>
        </w:rPr>
        <w:t>administration</w:t>
      </w:r>
      <w:r w:rsidRPr="00DF1296">
        <w:rPr>
          <w:color w:val="222222"/>
          <w:spacing w:val="-2"/>
        </w:rPr>
        <w:t xml:space="preserve"> </w:t>
      </w:r>
      <w:r w:rsidRPr="00DF1296">
        <w:rPr>
          <w:color w:val="222222"/>
        </w:rPr>
        <w:t>of</w:t>
      </w:r>
      <w:r w:rsidRPr="00DF1296">
        <w:rPr>
          <w:color w:val="222222"/>
          <w:spacing w:val="-3"/>
        </w:rPr>
        <w:t xml:space="preserve"> </w:t>
      </w:r>
      <w:r w:rsidRPr="00DF1296">
        <w:rPr>
          <w:color w:val="222222"/>
        </w:rPr>
        <w:t>school</w:t>
      </w:r>
      <w:r w:rsidRPr="00DF1296">
        <w:rPr>
          <w:color w:val="222222"/>
          <w:spacing w:val="-2"/>
        </w:rPr>
        <w:t xml:space="preserve"> </w:t>
      </w:r>
      <w:r w:rsidRPr="00DF1296">
        <w:rPr>
          <w:color w:val="222222"/>
        </w:rPr>
        <w:t>rules</w:t>
      </w:r>
      <w:r w:rsidRPr="00DF1296">
        <w:rPr>
          <w:color w:val="222222"/>
          <w:spacing w:val="-3"/>
        </w:rPr>
        <w:t xml:space="preserve"> </w:t>
      </w:r>
      <w:r w:rsidRPr="00DF1296">
        <w:rPr>
          <w:color w:val="222222"/>
        </w:rPr>
        <w:t>and applicable</w:t>
      </w:r>
      <w:r w:rsidRPr="00DF1296">
        <w:rPr>
          <w:color w:val="222222"/>
          <w:spacing w:val="-2"/>
        </w:rPr>
        <w:t xml:space="preserve"> </w:t>
      </w:r>
      <w:r w:rsidRPr="00DF1296">
        <w:rPr>
          <w:color w:val="222222"/>
        </w:rPr>
        <w:t>laws</w:t>
      </w:r>
      <w:proofErr w:type="gramStart"/>
      <w:r w:rsidRPr="00DF1296">
        <w:rPr>
          <w:color w:val="222222"/>
        </w:rPr>
        <w:t>);</w:t>
      </w:r>
      <w:proofErr w:type="gramEnd"/>
      <w:r w:rsidRPr="00DF1296">
        <w:t xml:space="preserve"> </w:t>
      </w:r>
    </w:p>
    <w:p w14:paraId="096CB56B" w14:textId="77777777" w:rsidR="003E081B" w:rsidRDefault="003E081B" w:rsidP="003E081B">
      <w:pPr>
        <w:pStyle w:val="ListParagraph"/>
        <w:ind w:left="540" w:hanging="360"/>
      </w:pPr>
    </w:p>
    <w:p w14:paraId="4C37C991" w14:textId="01AA73EA" w:rsidR="003E081B" w:rsidRDefault="003E081B" w:rsidP="003E081B">
      <w:pPr>
        <w:pStyle w:val="BodyText"/>
        <w:numPr>
          <w:ilvl w:val="1"/>
          <w:numId w:val="3"/>
        </w:numPr>
        <w:ind w:left="540" w:right="450"/>
        <w:contextualSpacing/>
      </w:pPr>
      <w:r>
        <w:t xml:space="preserve">Hostile or aggressive electronic communication that include disrespectful language, threats, excessive use of capitalization or punctuation for emphasis, or a tone intended to intimidate, harass, or provoke </w:t>
      </w:r>
      <w:proofErr w:type="gramStart"/>
      <w:r>
        <w:t>conflict;</w:t>
      </w:r>
      <w:proofErr w:type="gramEnd"/>
    </w:p>
    <w:p w14:paraId="11952CDF" w14:textId="77777777" w:rsidR="00DF1296" w:rsidRPr="00DF1296" w:rsidRDefault="00DF1296" w:rsidP="003E081B">
      <w:pPr>
        <w:pStyle w:val="BodyText"/>
        <w:ind w:left="540" w:right="450" w:hanging="360"/>
        <w:contextualSpacing/>
      </w:pPr>
    </w:p>
    <w:p w14:paraId="3C1FE4ED" w14:textId="16E8E263" w:rsidR="00DF1296" w:rsidRPr="00DF1296" w:rsidRDefault="00DF1296" w:rsidP="003E081B">
      <w:pPr>
        <w:pStyle w:val="BodyText"/>
        <w:numPr>
          <w:ilvl w:val="1"/>
          <w:numId w:val="3"/>
        </w:numPr>
        <w:ind w:left="540" w:right="450"/>
        <w:contextualSpacing/>
      </w:pPr>
      <w:r>
        <w:rPr>
          <w:color w:val="222222"/>
        </w:rPr>
        <w:t xml:space="preserve"> O</w:t>
      </w:r>
      <w:r w:rsidRPr="00DF1296">
        <w:rPr>
          <w:color w:val="222222"/>
        </w:rPr>
        <w:t>r</w:t>
      </w:r>
      <w:r w:rsidRPr="00DF1296">
        <w:rPr>
          <w:color w:val="222222"/>
          <w:spacing w:val="-2"/>
        </w:rPr>
        <w:t xml:space="preserve"> </w:t>
      </w:r>
      <w:r w:rsidRPr="00DF1296">
        <w:rPr>
          <w:color w:val="222222"/>
        </w:rPr>
        <w:t>other</w:t>
      </w:r>
      <w:r w:rsidRPr="00DF1296">
        <w:rPr>
          <w:color w:val="222222"/>
          <w:spacing w:val="-4"/>
        </w:rPr>
        <w:t xml:space="preserve"> </w:t>
      </w:r>
      <w:r w:rsidRPr="00DF1296">
        <w:rPr>
          <w:color w:val="222222"/>
        </w:rPr>
        <w:t>similar</w:t>
      </w:r>
      <w:r w:rsidRPr="00DF1296">
        <w:rPr>
          <w:color w:val="222222"/>
          <w:spacing w:val="-2"/>
        </w:rPr>
        <w:t xml:space="preserve"> </w:t>
      </w:r>
      <w:r w:rsidRPr="00DF1296">
        <w:rPr>
          <w:color w:val="222222"/>
        </w:rPr>
        <w:t xml:space="preserve">disruptive </w:t>
      </w:r>
      <w:r w:rsidRPr="00DF1296">
        <w:rPr>
          <w:color w:val="222222"/>
          <w:spacing w:val="-2"/>
        </w:rPr>
        <w:t>conduct.</w:t>
      </w:r>
    </w:p>
    <w:p w14:paraId="4897B80C" w14:textId="77777777" w:rsidR="00DF1296" w:rsidRPr="00DF1296" w:rsidRDefault="00DF1296" w:rsidP="003E081B">
      <w:pPr>
        <w:pStyle w:val="BodyText"/>
        <w:ind w:left="540" w:right="450" w:hanging="360"/>
        <w:contextualSpacing/>
      </w:pPr>
    </w:p>
    <w:p w14:paraId="427FE2F0" w14:textId="77777777" w:rsidR="00DF1296" w:rsidRPr="00DF1296" w:rsidRDefault="00DF1296" w:rsidP="003E081B">
      <w:pPr>
        <w:pStyle w:val="BodyText"/>
        <w:numPr>
          <w:ilvl w:val="1"/>
          <w:numId w:val="3"/>
        </w:numPr>
        <w:ind w:left="540" w:right="450"/>
        <w:contextualSpacing/>
      </w:pPr>
      <w:r w:rsidRPr="00DF1296">
        <w:rPr>
          <w:color w:val="222222"/>
        </w:rPr>
        <w:t>Uncivil</w:t>
      </w:r>
      <w:r w:rsidRPr="00DF1296">
        <w:rPr>
          <w:color w:val="222222"/>
          <w:spacing w:val="-3"/>
        </w:rPr>
        <w:t xml:space="preserve"> </w:t>
      </w:r>
      <w:r w:rsidRPr="00DF1296">
        <w:rPr>
          <w:color w:val="222222"/>
        </w:rPr>
        <w:t>conduct</w:t>
      </w:r>
      <w:r w:rsidRPr="00DF1296">
        <w:rPr>
          <w:color w:val="222222"/>
          <w:spacing w:val="-3"/>
        </w:rPr>
        <w:t xml:space="preserve"> </w:t>
      </w:r>
      <w:r w:rsidRPr="00DF1296">
        <w:rPr>
          <w:color w:val="222222"/>
        </w:rPr>
        <w:t>does</w:t>
      </w:r>
      <w:r w:rsidRPr="00DF1296">
        <w:rPr>
          <w:color w:val="222222"/>
          <w:spacing w:val="-4"/>
        </w:rPr>
        <w:t xml:space="preserve"> </w:t>
      </w:r>
      <w:r w:rsidRPr="00DF1296">
        <w:rPr>
          <w:color w:val="222222"/>
        </w:rPr>
        <w:t>not</w:t>
      </w:r>
      <w:r w:rsidRPr="00DF1296">
        <w:rPr>
          <w:color w:val="222222"/>
          <w:spacing w:val="-1"/>
        </w:rPr>
        <w:t xml:space="preserve"> </w:t>
      </w:r>
      <w:r w:rsidRPr="00DF1296">
        <w:rPr>
          <w:color w:val="222222"/>
        </w:rPr>
        <w:t>include</w:t>
      </w:r>
      <w:r w:rsidRPr="00DF1296">
        <w:rPr>
          <w:color w:val="222222"/>
          <w:spacing w:val="-4"/>
        </w:rPr>
        <w:t xml:space="preserve"> </w:t>
      </w:r>
      <w:r w:rsidRPr="00DF1296">
        <w:rPr>
          <w:color w:val="222222"/>
        </w:rPr>
        <w:t>the</w:t>
      </w:r>
      <w:r w:rsidRPr="00DF1296">
        <w:rPr>
          <w:color w:val="222222"/>
          <w:spacing w:val="-3"/>
        </w:rPr>
        <w:t xml:space="preserve"> </w:t>
      </w:r>
      <w:r w:rsidRPr="00DF1296">
        <w:rPr>
          <w:color w:val="222222"/>
        </w:rPr>
        <w:t>expression</w:t>
      </w:r>
      <w:r w:rsidRPr="00DF1296">
        <w:rPr>
          <w:color w:val="222222"/>
          <w:spacing w:val="-3"/>
        </w:rPr>
        <w:t xml:space="preserve"> </w:t>
      </w:r>
      <w:r w:rsidRPr="00DF1296">
        <w:rPr>
          <w:color w:val="222222"/>
        </w:rPr>
        <w:t>of</w:t>
      </w:r>
      <w:r w:rsidRPr="00DF1296">
        <w:rPr>
          <w:color w:val="222222"/>
          <w:spacing w:val="-4"/>
        </w:rPr>
        <w:t xml:space="preserve"> </w:t>
      </w:r>
      <w:r w:rsidRPr="00DF1296">
        <w:rPr>
          <w:color w:val="222222"/>
        </w:rPr>
        <w:t>controversial</w:t>
      </w:r>
      <w:r w:rsidRPr="00DF1296">
        <w:rPr>
          <w:color w:val="222222"/>
          <w:spacing w:val="-3"/>
        </w:rPr>
        <w:t xml:space="preserve"> </w:t>
      </w:r>
      <w:r w:rsidRPr="00DF1296">
        <w:rPr>
          <w:color w:val="222222"/>
        </w:rPr>
        <w:t>or</w:t>
      </w:r>
      <w:r w:rsidRPr="00DF1296">
        <w:rPr>
          <w:color w:val="222222"/>
          <w:spacing w:val="-3"/>
        </w:rPr>
        <w:t xml:space="preserve"> </w:t>
      </w:r>
      <w:r w:rsidRPr="00DF1296">
        <w:rPr>
          <w:color w:val="222222"/>
        </w:rPr>
        <w:t>differing</w:t>
      </w:r>
      <w:r w:rsidRPr="00DF1296">
        <w:rPr>
          <w:color w:val="222222"/>
          <w:spacing w:val="-3"/>
        </w:rPr>
        <w:t xml:space="preserve"> </w:t>
      </w:r>
      <w:r w:rsidRPr="00DF1296">
        <w:rPr>
          <w:color w:val="222222"/>
        </w:rPr>
        <w:t>viewpoints</w:t>
      </w:r>
      <w:r w:rsidRPr="00DF1296">
        <w:rPr>
          <w:color w:val="222222"/>
          <w:spacing w:val="-4"/>
        </w:rPr>
        <w:t xml:space="preserve"> </w:t>
      </w:r>
      <w:r w:rsidRPr="00DF1296">
        <w:rPr>
          <w:color w:val="222222"/>
        </w:rPr>
        <w:t>that</w:t>
      </w:r>
      <w:r w:rsidRPr="00DF1296">
        <w:rPr>
          <w:color w:val="222222"/>
          <w:spacing w:val="-3"/>
        </w:rPr>
        <w:t xml:space="preserve"> </w:t>
      </w:r>
      <w:r w:rsidRPr="00DF1296">
        <w:rPr>
          <w:color w:val="222222"/>
        </w:rPr>
        <w:t>may</w:t>
      </w:r>
      <w:r w:rsidRPr="00DF1296">
        <w:rPr>
          <w:color w:val="222222"/>
          <w:spacing w:val="-3"/>
        </w:rPr>
        <w:t xml:space="preserve"> </w:t>
      </w:r>
      <w:r w:rsidRPr="00DF1296">
        <w:rPr>
          <w:color w:val="222222"/>
        </w:rPr>
        <w:t>be</w:t>
      </w:r>
      <w:r w:rsidRPr="00DF1296">
        <w:rPr>
          <w:color w:val="222222"/>
          <w:spacing w:val="-4"/>
        </w:rPr>
        <w:t xml:space="preserve"> </w:t>
      </w:r>
      <w:r w:rsidRPr="00DF1296">
        <w:rPr>
          <w:color w:val="222222"/>
        </w:rPr>
        <w:t>offensive to some persons, so long as:</w:t>
      </w:r>
    </w:p>
    <w:p w14:paraId="2E2542F3" w14:textId="77777777" w:rsidR="00DF1296" w:rsidRPr="00DF1296" w:rsidRDefault="00DF1296" w:rsidP="003E081B">
      <w:pPr>
        <w:pStyle w:val="BodyText"/>
        <w:ind w:left="540" w:right="450" w:hanging="360"/>
        <w:contextualSpacing/>
      </w:pPr>
    </w:p>
    <w:p w14:paraId="1F43F6FE" w14:textId="12F7456F" w:rsidR="00DF1296" w:rsidRPr="00DF1296" w:rsidRDefault="00DF1296" w:rsidP="003E081B">
      <w:pPr>
        <w:pStyle w:val="BodyText"/>
        <w:numPr>
          <w:ilvl w:val="1"/>
          <w:numId w:val="3"/>
        </w:numPr>
        <w:ind w:left="540" w:right="450"/>
        <w:contextualSpacing/>
      </w:pPr>
      <w:r>
        <w:rPr>
          <w:color w:val="222222"/>
        </w:rPr>
        <w:t>T</w:t>
      </w:r>
      <w:r w:rsidRPr="00DF1296">
        <w:rPr>
          <w:color w:val="222222"/>
        </w:rPr>
        <w:t>he</w:t>
      </w:r>
      <w:r w:rsidRPr="00DF1296">
        <w:rPr>
          <w:color w:val="222222"/>
          <w:spacing w:val="-3"/>
        </w:rPr>
        <w:t xml:space="preserve"> </w:t>
      </w:r>
      <w:r w:rsidRPr="00DF1296">
        <w:rPr>
          <w:color w:val="222222"/>
        </w:rPr>
        <w:t>ideas</w:t>
      </w:r>
      <w:r w:rsidRPr="00DF1296">
        <w:rPr>
          <w:color w:val="222222"/>
          <w:spacing w:val="-2"/>
        </w:rPr>
        <w:t xml:space="preserve"> </w:t>
      </w:r>
      <w:r w:rsidRPr="00DF1296">
        <w:rPr>
          <w:color w:val="222222"/>
        </w:rPr>
        <w:t>are</w:t>
      </w:r>
      <w:r w:rsidRPr="00DF1296">
        <w:rPr>
          <w:color w:val="222222"/>
          <w:spacing w:val="-1"/>
        </w:rPr>
        <w:t xml:space="preserve"> </w:t>
      </w:r>
      <w:r w:rsidRPr="00DF1296">
        <w:rPr>
          <w:color w:val="222222"/>
        </w:rPr>
        <w:t>presented</w:t>
      </w:r>
      <w:r w:rsidRPr="00DF1296">
        <w:rPr>
          <w:color w:val="222222"/>
          <w:spacing w:val="-1"/>
        </w:rPr>
        <w:t xml:space="preserve"> </w:t>
      </w:r>
      <w:r w:rsidRPr="00DF1296">
        <w:rPr>
          <w:color w:val="222222"/>
        </w:rPr>
        <w:t>in</w:t>
      </w:r>
      <w:r w:rsidRPr="00DF1296">
        <w:rPr>
          <w:color w:val="222222"/>
          <w:spacing w:val="2"/>
        </w:rPr>
        <w:t xml:space="preserve"> </w:t>
      </w:r>
      <w:r w:rsidRPr="00DF1296">
        <w:rPr>
          <w:color w:val="222222"/>
        </w:rPr>
        <w:t>a</w:t>
      </w:r>
      <w:r w:rsidRPr="00DF1296">
        <w:rPr>
          <w:color w:val="222222"/>
          <w:spacing w:val="-2"/>
        </w:rPr>
        <w:t xml:space="preserve"> </w:t>
      </w:r>
      <w:r w:rsidRPr="00DF1296">
        <w:rPr>
          <w:color w:val="222222"/>
        </w:rPr>
        <w:t>respectful</w:t>
      </w:r>
      <w:r w:rsidRPr="00DF1296">
        <w:rPr>
          <w:color w:val="222222"/>
          <w:spacing w:val="-1"/>
        </w:rPr>
        <w:t xml:space="preserve"> </w:t>
      </w:r>
      <w:r w:rsidRPr="00DF1296">
        <w:rPr>
          <w:color w:val="222222"/>
        </w:rPr>
        <w:t>manner and</w:t>
      </w:r>
      <w:r w:rsidRPr="00DF1296">
        <w:rPr>
          <w:color w:val="222222"/>
          <w:spacing w:val="1"/>
        </w:rPr>
        <w:t xml:space="preserve"> </w:t>
      </w:r>
      <w:r w:rsidRPr="00DF1296">
        <w:rPr>
          <w:color w:val="222222"/>
        </w:rPr>
        <w:t>at a</w:t>
      </w:r>
      <w:r w:rsidRPr="00DF1296">
        <w:rPr>
          <w:color w:val="222222"/>
          <w:spacing w:val="-1"/>
        </w:rPr>
        <w:t xml:space="preserve"> </w:t>
      </w:r>
      <w:r w:rsidRPr="00DF1296">
        <w:rPr>
          <w:color w:val="222222"/>
        </w:rPr>
        <w:t>time</w:t>
      </w:r>
      <w:r w:rsidRPr="00DF1296">
        <w:rPr>
          <w:color w:val="222222"/>
          <w:spacing w:val="-2"/>
        </w:rPr>
        <w:t xml:space="preserve"> </w:t>
      </w:r>
      <w:r w:rsidRPr="00DF1296">
        <w:rPr>
          <w:color w:val="222222"/>
        </w:rPr>
        <w:t>and place</w:t>
      </w:r>
      <w:r w:rsidRPr="00DF1296">
        <w:rPr>
          <w:color w:val="222222"/>
          <w:spacing w:val="-2"/>
        </w:rPr>
        <w:t xml:space="preserve"> </w:t>
      </w:r>
      <w:r w:rsidRPr="00DF1296">
        <w:rPr>
          <w:color w:val="222222"/>
        </w:rPr>
        <w:t>that are</w:t>
      </w:r>
      <w:r w:rsidRPr="00DF1296">
        <w:rPr>
          <w:color w:val="222222"/>
          <w:spacing w:val="-3"/>
        </w:rPr>
        <w:t xml:space="preserve"> </w:t>
      </w:r>
      <w:r w:rsidRPr="00DF1296">
        <w:rPr>
          <w:color w:val="222222"/>
        </w:rPr>
        <w:t xml:space="preserve">appropriate, </w:t>
      </w:r>
      <w:r w:rsidRPr="00DF1296">
        <w:rPr>
          <w:color w:val="222222"/>
          <w:spacing w:val="-5"/>
        </w:rPr>
        <w:t>and</w:t>
      </w:r>
    </w:p>
    <w:p w14:paraId="07943887" w14:textId="77777777" w:rsidR="00DF1296" w:rsidRPr="00DF1296" w:rsidRDefault="00DF1296" w:rsidP="003E081B">
      <w:pPr>
        <w:pStyle w:val="BodyText"/>
        <w:ind w:left="540" w:right="450" w:hanging="360"/>
        <w:contextualSpacing/>
      </w:pPr>
    </w:p>
    <w:p w14:paraId="3A40E702" w14:textId="2FD207D9" w:rsidR="00DF1296" w:rsidRPr="00DF1296" w:rsidRDefault="00DF1296" w:rsidP="003E081B">
      <w:pPr>
        <w:pStyle w:val="BodyText"/>
        <w:numPr>
          <w:ilvl w:val="1"/>
          <w:numId w:val="3"/>
        </w:numPr>
        <w:ind w:left="540" w:right="450"/>
        <w:contextualSpacing/>
      </w:pPr>
      <w:r>
        <w:rPr>
          <w:color w:val="222222"/>
        </w:rPr>
        <w:t>S</w:t>
      </w:r>
      <w:r w:rsidRPr="00DF1296">
        <w:rPr>
          <w:color w:val="222222"/>
        </w:rPr>
        <w:t>uch</w:t>
      </w:r>
      <w:r w:rsidRPr="00DF1296">
        <w:rPr>
          <w:color w:val="222222"/>
          <w:spacing w:val="-3"/>
        </w:rPr>
        <w:t xml:space="preserve"> </w:t>
      </w:r>
      <w:r w:rsidRPr="00DF1296">
        <w:rPr>
          <w:color w:val="222222"/>
        </w:rPr>
        <w:t>expression</w:t>
      </w:r>
      <w:r w:rsidRPr="00DF1296">
        <w:rPr>
          <w:color w:val="222222"/>
          <w:spacing w:val="-3"/>
        </w:rPr>
        <w:t xml:space="preserve"> </w:t>
      </w:r>
      <w:r w:rsidRPr="00DF1296">
        <w:rPr>
          <w:color w:val="222222"/>
        </w:rPr>
        <w:t>does</w:t>
      </w:r>
      <w:r w:rsidRPr="00DF1296">
        <w:rPr>
          <w:color w:val="222222"/>
          <w:spacing w:val="-4"/>
        </w:rPr>
        <w:t xml:space="preserve"> </w:t>
      </w:r>
      <w:r w:rsidRPr="00DF1296">
        <w:rPr>
          <w:color w:val="222222"/>
        </w:rPr>
        <w:t>not</w:t>
      </w:r>
      <w:r w:rsidRPr="00DF1296">
        <w:rPr>
          <w:color w:val="222222"/>
          <w:spacing w:val="-1"/>
        </w:rPr>
        <w:t xml:space="preserve"> </w:t>
      </w:r>
      <w:r w:rsidRPr="00DF1296">
        <w:rPr>
          <w:color w:val="222222"/>
        </w:rPr>
        <w:t>materially</w:t>
      </w:r>
      <w:r w:rsidRPr="00DF1296">
        <w:rPr>
          <w:color w:val="222222"/>
          <w:spacing w:val="-3"/>
        </w:rPr>
        <w:t xml:space="preserve"> </w:t>
      </w:r>
      <w:r w:rsidRPr="00DF1296">
        <w:rPr>
          <w:color w:val="222222"/>
        </w:rPr>
        <w:t>disrupt,</w:t>
      </w:r>
      <w:r w:rsidRPr="00DF1296">
        <w:rPr>
          <w:color w:val="222222"/>
          <w:spacing w:val="-3"/>
        </w:rPr>
        <w:t xml:space="preserve"> </w:t>
      </w:r>
      <w:r w:rsidRPr="00DF1296">
        <w:rPr>
          <w:color w:val="222222"/>
        </w:rPr>
        <w:t>and</w:t>
      </w:r>
      <w:r w:rsidRPr="00DF1296">
        <w:rPr>
          <w:color w:val="222222"/>
          <w:spacing w:val="-3"/>
        </w:rPr>
        <w:t xml:space="preserve"> </w:t>
      </w:r>
      <w:r w:rsidRPr="00DF1296">
        <w:rPr>
          <w:color w:val="222222"/>
        </w:rPr>
        <w:t>may</w:t>
      </w:r>
      <w:r w:rsidRPr="00DF1296">
        <w:rPr>
          <w:color w:val="222222"/>
          <w:spacing w:val="-3"/>
        </w:rPr>
        <w:t xml:space="preserve"> </w:t>
      </w:r>
      <w:r w:rsidRPr="00DF1296">
        <w:rPr>
          <w:color w:val="222222"/>
        </w:rPr>
        <w:t>not</w:t>
      </w:r>
      <w:r w:rsidRPr="00DF1296">
        <w:rPr>
          <w:color w:val="222222"/>
          <w:spacing w:val="-3"/>
        </w:rPr>
        <w:t xml:space="preserve"> </w:t>
      </w:r>
      <w:r w:rsidRPr="00DF1296">
        <w:rPr>
          <w:color w:val="222222"/>
        </w:rPr>
        <w:t>be</w:t>
      </w:r>
      <w:r w:rsidRPr="00DF1296">
        <w:rPr>
          <w:color w:val="222222"/>
          <w:spacing w:val="-3"/>
        </w:rPr>
        <w:t xml:space="preserve"> </w:t>
      </w:r>
      <w:r w:rsidRPr="00DF1296">
        <w:rPr>
          <w:color w:val="222222"/>
        </w:rPr>
        <w:t>reasonably</w:t>
      </w:r>
      <w:r w:rsidRPr="00DF1296">
        <w:rPr>
          <w:color w:val="222222"/>
          <w:spacing w:val="-3"/>
        </w:rPr>
        <w:t xml:space="preserve"> </w:t>
      </w:r>
      <w:r w:rsidRPr="00DF1296">
        <w:rPr>
          <w:color w:val="222222"/>
        </w:rPr>
        <w:t>anticipated</w:t>
      </w:r>
      <w:r w:rsidRPr="00DF1296">
        <w:rPr>
          <w:color w:val="222222"/>
          <w:spacing w:val="-3"/>
        </w:rPr>
        <w:t xml:space="preserve"> </w:t>
      </w:r>
      <w:r w:rsidRPr="00DF1296">
        <w:rPr>
          <w:color w:val="222222"/>
        </w:rPr>
        <w:t>to</w:t>
      </w:r>
      <w:r w:rsidRPr="00DF1296">
        <w:rPr>
          <w:color w:val="222222"/>
          <w:spacing w:val="-3"/>
        </w:rPr>
        <w:t xml:space="preserve"> </w:t>
      </w:r>
      <w:r w:rsidRPr="00DF1296">
        <w:rPr>
          <w:color w:val="222222"/>
        </w:rPr>
        <w:t>disrupt,</w:t>
      </w:r>
      <w:r w:rsidRPr="00DF1296">
        <w:rPr>
          <w:color w:val="222222"/>
          <w:spacing w:val="-3"/>
        </w:rPr>
        <w:t xml:space="preserve"> </w:t>
      </w:r>
      <w:r w:rsidRPr="00DF1296">
        <w:rPr>
          <w:color w:val="222222"/>
        </w:rPr>
        <w:t>the educational process.</w:t>
      </w:r>
    </w:p>
    <w:p w14:paraId="6326B9DF" w14:textId="77777777" w:rsidR="00DF1296" w:rsidRPr="00DF1296" w:rsidRDefault="00DF1296" w:rsidP="003E081B">
      <w:pPr>
        <w:pStyle w:val="BodyText"/>
        <w:ind w:left="540" w:right="450" w:hanging="360"/>
        <w:contextualSpacing/>
      </w:pPr>
    </w:p>
    <w:p w14:paraId="3BA86C6C" w14:textId="77777777" w:rsidR="00DF1296" w:rsidRPr="003E081B" w:rsidRDefault="00DF1296" w:rsidP="003E081B">
      <w:pPr>
        <w:pStyle w:val="BodyText"/>
        <w:numPr>
          <w:ilvl w:val="0"/>
          <w:numId w:val="3"/>
        </w:numPr>
        <w:ind w:left="540"/>
        <w:contextualSpacing/>
        <w:rPr>
          <w:sz w:val="32"/>
          <w:szCs w:val="32"/>
        </w:rPr>
      </w:pPr>
      <w:r w:rsidRPr="003E081B">
        <w:rPr>
          <w:color w:val="222222"/>
          <w:sz w:val="32"/>
          <w:szCs w:val="32"/>
        </w:rPr>
        <w:t>Procedures:</w:t>
      </w:r>
    </w:p>
    <w:p w14:paraId="475433C4" w14:textId="77777777" w:rsidR="00DF1296" w:rsidRPr="00DF1296" w:rsidRDefault="00DF1296" w:rsidP="003E081B">
      <w:pPr>
        <w:pStyle w:val="BodyText"/>
        <w:ind w:left="540" w:hanging="360"/>
        <w:contextualSpacing/>
      </w:pPr>
    </w:p>
    <w:p w14:paraId="0452B974" w14:textId="77777777" w:rsidR="00DF1296" w:rsidRPr="00DF1296" w:rsidRDefault="00DF1296" w:rsidP="003E081B">
      <w:pPr>
        <w:pStyle w:val="ListParagraph"/>
        <w:widowControl w:val="0"/>
        <w:numPr>
          <w:ilvl w:val="1"/>
          <w:numId w:val="3"/>
        </w:numPr>
        <w:tabs>
          <w:tab w:val="left" w:pos="1080"/>
        </w:tabs>
        <w:autoSpaceDE w:val="0"/>
        <w:autoSpaceDN w:val="0"/>
        <w:ind w:left="540"/>
        <w:rPr>
          <w:rFonts w:ascii="Times New Roman" w:hAnsi="Times New Roman" w:cs="Times New Roman"/>
        </w:rPr>
      </w:pPr>
      <w:r w:rsidRPr="00DF1296">
        <w:rPr>
          <w:rFonts w:ascii="Times New Roman" w:hAnsi="Times New Roman" w:cs="Times New Roman"/>
          <w:color w:val="222222"/>
        </w:rPr>
        <w:t>To</w:t>
      </w:r>
      <w:r w:rsidRPr="00DF1296">
        <w:rPr>
          <w:rFonts w:ascii="Times New Roman" w:hAnsi="Times New Roman" w:cs="Times New Roman"/>
          <w:color w:val="222222"/>
          <w:spacing w:val="-3"/>
        </w:rPr>
        <w:t xml:space="preserve"> </w:t>
      </w:r>
      <w:r w:rsidRPr="00DF1296">
        <w:rPr>
          <w:rFonts w:ascii="Times New Roman" w:hAnsi="Times New Roman" w:cs="Times New Roman"/>
          <w:color w:val="222222"/>
        </w:rPr>
        <w:t>promote</w:t>
      </w:r>
      <w:r w:rsidRPr="00DF1296">
        <w:rPr>
          <w:rFonts w:ascii="Times New Roman" w:hAnsi="Times New Roman" w:cs="Times New Roman"/>
          <w:color w:val="222222"/>
          <w:spacing w:val="-2"/>
        </w:rPr>
        <w:t xml:space="preserve"> </w:t>
      </w:r>
      <w:r w:rsidRPr="00DF1296">
        <w:rPr>
          <w:rFonts w:ascii="Times New Roman" w:hAnsi="Times New Roman" w:cs="Times New Roman"/>
          <w:color w:val="222222"/>
        </w:rPr>
        <w:t>an</w:t>
      </w:r>
      <w:r w:rsidRPr="00DF1296">
        <w:rPr>
          <w:rFonts w:ascii="Times New Roman" w:hAnsi="Times New Roman" w:cs="Times New Roman"/>
          <w:color w:val="222222"/>
          <w:spacing w:val="-1"/>
        </w:rPr>
        <w:t xml:space="preserve"> </w:t>
      </w:r>
      <w:r w:rsidRPr="00DF1296">
        <w:rPr>
          <w:rFonts w:ascii="Times New Roman" w:hAnsi="Times New Roman" w:cs="Times New Roman"/>
          <w:color w:val="222222"/>
        </w:rPr>
        <w:t>environment that</w:t>
      </w:r>
      <w:r w:rsidRPr="00DF1296">
        <w:rPr>
          <w:rFonts w:ascii="Times New Roman" w:hAnsi="Times New Roman" w:cs="Times New Roman"/>
          <w:color w:val="222222"/>
          <w:spacing w:val="-1"/>
        </w:rPr>
        <w:t xml:space="preserve"> </w:t>
      </w:r>
      <w:r w:rsidRPr="00DF1296">
        <w:rPr>
          <w:rFonts w:ascii="Times New Roman" w:hAnsi="Times New Roman" w:cs="Times New Roman"/>
          <w:color w:val="222222"/>
        </w:rPr>
        <w:t>is</w:t>
      </w:r>
      <w:r w:rsidRPr="00DF1296">
        <w:rPr>
          <w:rFonts w:ascii="Times New Roman" w:hAnsi="Times New Roman" w:cs="Times New Roman"/>
          <w:color w:val="222222"/>
          <w:spacing w:val="-2"/>
        </w:rPr>
        <w:t xml:space="preserve"> </w:t>
      </w:r>
      <w:r w:rsidRPr="00DF1296">
        <w:rPr>
          <w:rFonts w:ascii="Times New Roman" w:hAnsi="Times New Roman" w:cs="Times New Roman"/>
          <w:color w:val="222222"/>
        </w:rPr>
        <w:t>safe,</w:t>
      </w:r>
      <w:r w:rsidRPr="00DF1296">
        <w:rPr>
          <w:rFonts w:ascii="Times New Roman" w:hAnsi="Times New Roman" w:cs="Times New Roman"/>
          <w:color w:val="222222"/>
          <w:spacing w:val="-1"/>
        </w:rPr>
        <w:t xml:space="preserve"> </w:t>
      </w:r>
      <w:r w:rsidRPr="00DF1296">
        <w:rPr>
          <w:rFonts w:ascii="Times New Roman" w:hAnsi="Times New Roman" w:cs="Times New Roman"/>
          <w:color w:val="222222"/>
        </w:rPr>
        <w:t>productive, and</w:t>
      </w:r>
      <w:r w:rsidRPr="00DF1296">
        <w:rPr>
          <w:rFonts w:ascii="Times New Roman" w:hAnsi="Times New Roman" w:cs="Times New Roman"/>
          <w:color w:val="222222"/>
          <w:spacing w:val="-1"/>
        </w:rPr>
        <w:t xml:space="preserve"> </w:t>
      </w:r>
      <w:r w:rsidRPr="00DF1296">
        <w:rPr>
          <w:rFonts w:ascii="Times New Roman" w:hAnsi="Times New Roman" w:cs="Times New Roman"/>
          <w:color w:val="222222"/>
        </w:rPr>
        <w:t>nurturing</w:t>
      </w:r>
      <w:r w:rsidRPr="00DF1296">
        <w:rPr>
          <w:rFonts w:ascii="Times New Roman" w:hAnsi="Times New Roman" w:cs="Times New Roman"/>
          <w:color w:val="222222"/>
          <w:spacing w:val="-1"/>
        </w:rPr>
        <w:t xml:space="preserve"> </w:t>
      </w:r>
      <w:r w:rsidRPr="00DF1296">
        <w:rPr>
          <w:rFonts w:ascii="Times New Roman" w:hAnsi="Times New Roman" w:cs="Times New Roman"/>
          <w:color w:val="222222"/>
        </w:rPr>
        <w:t xml:space="preserve">for </w:t>
      </w:r>
      <w:proofErr w:type="gramStart"/>
      <w:r w:rsidRPr="00DF1296">
        <w:rPr>
          <w:rFonts w:ascii="Times New Roman" w:hAnsi="Times New Roman" w:cs="Times New Roman"/>
          <w:color w:val="222222"/>
          <w:spacing w:val="-2"/>
        </w:rPr>
        <w:t>students;</w:t>
      </w:r>
      <w:proofErr w:type="gramEnd"/>
    </w:p>
    <w:p w14:paraId="474761E2" w14:textId="77777777" w:rsidR="00DF1296" w:rsidRPr="00DF1296" w:rsidRDefault="00DF1296" w:rsidP="003E081B">
      <w:pPr>
        <w:pStyle w:val="ListParagraph"/>
        <w:widowControl w:val="0"/>
        <w:tabs>
          <w:tab w:val="left" w:pos="1080"/>
        </w:tabs>
        <w:autoSpaceDE w:val="0"/>
        <w:autoSpaceDN w:val="0"/>
        <w:ind w:left="540" w:hanging="360"/>
        <w:rPr>
          <w:rFonts w:ascii="Times New Roman" w:hAnsi="Times New Roman" w:cs="Times New Roman"/>
        </w:rPr>
      </w:pPr>
    </w:p>
    <w:p w14:paraId="74A1430C" w14:textId="77777777" w:rsidR="00DF1296" w:rsidRPr="00DF1296" w:rsidRDefault="00DF1296" w:rsidP="003E081B">
      <w:pPr>
        <w:pStyle w:val="ListParagraph"/>
        <w:widowControl w:val="0"/>
        <w:numPr>
          <w:ilvl w:val="1"/>
          <w:numId w:val="3"/>
        </w:numPr>
        <w:tabs>
          <w:tab w:val="left" w:pos="1080"/>
        </w:tabs>
        <w:autoSpaceDE w:val="0"/>
        <w:autoSpaceDN w:val="0"/>
        <w:ind w:left="540" w:right="1000"/>
        <w:rPr>
          <w:rFonts w:ascii="Times New Roman" w:hAnsi="Times New Roman" w:cs="Times New Roman"/>
        </w:rPr>
      </w:pPr>
      <w:r w:rsidRPr="00DF1296">
        <w:rPr>
          <w:rFonts w:ascii="Times New Roman" w:hAnsi="Times New Roman" w:cs="Times New Roman"/>
          <w:color w:val="222222"/>
        </w:rPr>
        <w:t>To</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provide</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students</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with</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appropriate</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models</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for</w:t>
      </w:r>
      <w:r w:rsidRPr="00DF1296">
        <w:rPr>
          <w:rFonts w:ascii="Times New Roman" w:hAnsi="Times New Roman" w:cs="Times New Roman"/>
          <w:color w:val="222222"/>
          <w:spacing w:val="-5"/>
        </w:rPr>
        <w:t xml:space="preserve"> </w:t>
      </w:r>
      <w:r w:rsidRPr="00DF1296">
        <w:rPr>
          <w:rFonts w:ascii="Times New Roman" w:hAnsi="Times New Roman" w:cs="Times New Roman"/>
          <w:color w:val="222222"/>
        </w:rPr>
        <w:t>civil</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and</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respectful</w:t>
      </w:r>
      <w:r w:rsidRPr="00DF1296">
        <w:rPr>
          <w:rFonts w:ascii="Times New Roman" w:hAnsi="Times New Roman" w:cs="Times New Roman"/>
          <w:color w:val="222222"/>
          <w:spacing w:val="-2"/>
        </w:rPr>
        <w:t xml:space="preserve"> </w:t>
      </w:r>
      <w:r w:rsidRPr="00DF1296">
        <w:rPr>
          <w:rFonts w:ascii="Times New Roman" w:hAnsi="Times New Roman" w:cs="Times New Roman"/>
          <w:color w:val="222222"/>
        </w:rPr>
        <w:t>communication</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and</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problem- solving; and</w:t>
      </w:r>
    </w:p>
    <w:p w14:paraId="749F4057" w14:textId="77777777" w:rsidR="00DF1296" w:rsidRPr="00DF1296" w:rsidRDefault="00DF1296" w:rsidP="003E081B">
      <w:pPr>
        <w:widowControl w:val="0"/>
        <w:tabs>
          <w:tab w:val="left" w:pos="1080"/>
        </w:tabs>
        <w:autoSpaceDE w:val="0"/>
        <w:autoSpaceDN w:val="0"/>
        <w:ind w:left="540" w:right="1000" w:hanging="360"/>
        <w:rPr>
          <w:rFonts w:ascii="Times New Roman" w:hAnsi="Times New Roman" w:cs="Times New Roman"/>
        </w:rPr>
      </w:pPr>
    </w:p>
    <w:p w14:paraId="558722CD" w14:textId="77777777" w:rsidR="003E081B" w:rsidRPr="003E081B" w:rsidRDefault="00DF1296" w:rsidP="003E081B">
      <w:pPr>
        <w:pStyle w:val="ListParagraph"/>
        <w:widowControl w:val="0"/>
        <w:numPr>
          <w:ilvl w:val="1"/>
          <w:numId w:val="3"/>
        </w:numPr>
        <w:tabs>
          <w:tab w:val="left" w:pos="1080"/>
        </w:tabs>
        <w:autoSpaceDE w:val="0"/>
        <w:autoSpaceDN w:val="0"/>
        <w:ind w:left="540" w:right="1469"/>
        <w:rPr>
          <w:rFonts w:ascii="Times New Roman" w:hAnsi="Times New Roman" w:cs="Times New Roman"/>
        </w:rPr>
      </w:pPr>
      <w:r w:rsidRPr="00DF1296">
        <w:rPr>
          <w:rFonts w:ascii="Times New Roman" w:hAnsi="Times New Roman" w:cs="Times New Roman"/>
          <w:color w:val="222222"/>
        </w:rPr>
        <w:t>To</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support</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respectful</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and</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civil</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interaction</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and</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communication</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among</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students,</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staff,</w:t>
      </w:r>
      <w:r w:rsidRPr="00DF1296">
        <w:rPr>
          <w:rFonts w:ascii="Times New Roman" w:hAnsi="Times New Roman" w:cs="Times New Roman"/>
          <w:color w:val="222222"/>
          <w:spacing w:val="-4"/>
        </w:rPr>
        <w:t xml:space="preserve"> </w:t>
      </w:r>
      <w:r w:rsidRPr="00DF1296">
        <w:rPr>
          <w:rFonts w:ascii="Times New Roman" w:hAnsi="Times New Roman" w:cs="Times New Roman"/>
          <w:color w:val="222222"/>
        </w:rPr>
        <w:t>parents, community members, and administrators.</w:t>
      </w:r>
    </w:p>
    <w:p w14:paraId="3C4EE98A" w14:textId="77777777" w:rsidR="003E081B" w:rsidRPr="003E081B" w:rsidRDefault="003E081B" w:rsidP="003E081B">
      <w:pPr>
        <w:pStyle w:val="ListParagraph"/>
        <w:rPr>
          <w:rFonts w:ascii="Times New Roman" w:eastAsia="Times New Roman" w:hAnsi="Times New Roman" w:cs="Times New Roman"/>
          <w:b/>
          <w:bCs/>
          <w:kern w:val="0"/>
          <w14:ligatures w14:val="none"/>
        </w:rPr>
      </w:pPr>
    </w:p>
    <w:p w14:paraId="1DBC483E" w14:textId="77777777" w:rsidR="003E081B" w:rsidRPr="003E081B" w:rsidRDefault="003E081B" w:rsidP="003E081B">
      <w:pPr>
        <w:pStyle w:val="ListParagraph"/>
        <w:widowControl w:val="0"/>
        <w:numPr>
          <w:ilvl w:val="1"/>
          <w:numId w:val="3"/>
        </w:numPr>
        <w:tabs>
          <w:tab w:val="left" w:pos="1080"/>
        </w:tabs>
        <w:autoSpaceDE w:val="0"/>
        <w:autoSpaceDN w:val="0"/>
        <w:ind w:left="540" w:right="1469"/>
        <w:rPr>
          <w:rFonts w:ascii="Times New Roman" w:hAnsi="Times New Roman" w:cs="Times New Roman"/>
        </w:rPr>
      </w:pPr>
      <w:r w:rsidRPr="003E081B">
        <w:rPr>
          <w:rFonts w:ascii="Times New Roman" w:eastAsia="Times New Roman" w:hAnsi="Times New Roman" w:cs="Times New Roman"/>
          <w:kern w:val="0"/>
          <w14:ligatures w14:val="none"/>
        </w:rPr>
        <w:t>In all cases, individuals who believe they have been treated in an uncivil manner will be encouraged to address their concerns promptly through facilitated communication with the individual(s) involved, when appropriate.</w:t>
      </w:r>
    </w:p>
    <w:p w14:paraId="5B2C240D" w14:textId="77777777" w:rsidR="003E081B" w:rsidRPr="003E081B" w:rsidRDefault="003E081B" w:rsidP="003E081B">
      <w:pPr>
        <w:pStyle w:val="ListParagraph"/>
        <w:rPr>
          <w:rFonts w:ascii="Times New Roman" w:eastAsia="Times New Roman" w:hAnsi="Times New Roman" w:cs="Times New Roman"/>
          <w:kern w:val="0"/>
          <w14:ligatures w14:val="none"/>
        </w:rPr>
      </w:pPr>
    </w:p>
    <w:p w14:paraId="4394D33A" w14:textId="77777777" w:rsidR="003E081B" w:rsidRPr="003E081B" w:rsidRDefault="003E081B" w:rsidP="003E081B">
      <w:pPr>
        <w:pStyle w:val="ListParagraph"/>
        <w:widowControl w:val="0"/>
        <w:numPr>
          <w:ilvl w:val="1"/>
          <w:numId w:val="3"/>
        </w:numPr>
        <w:tabs>
          <w:tab w:val="left" w:pos="1080"/>
        </w:tabs>
        <w:autoSpaceDE w:val="0"/>
        <w:autoSpaceDN w:val="0"/>
        <w:ind w:left="540" w:right="1469"/>
        <w:rPr>
          <w:rFonts w:ascii="Times New Roman" w:hAnsi="Times New Roman" w:cs="Times New Roman"/>
        </w:rPr>
      </w:pPr>
      <w:r w:rsidRPr="003E081B">
        <w:rPr>
          <w:rFonts w:ascii="Times New Roman" w:eastAsia="Times New Roman" w:hAnsi="Times New Roman" w:cs="Times New Roman"/>
          <w:kern w:val="0"/>
          <w14:ligatures w14:val="none"/>
        </w:rPr>
        <w:t xml:space="preserve"> If direct resolution is not feasible or appropriate, individuals may seek assistance from a school administrator or supervisor to identify and utilize appropriate problem-solving procedures.</w:t>
      </w:r>
    </w:p>
    <w:p w14:paraId="3F78356E" w14:textId="77777777" w:rsidR="003E081B" w:rsidRPr="003E081B" w:rsidRDefault="003E081B" w:rsidP="003E081B">
      <w:pPr>
        <w:pStyle w:val="ListParagraph"/>
        <w:rPr>
          <w:rFonts w:ascii="Times New Roman" w:eastAsia="Times New Roman" w:hAnsi="Times New Roman" w:cs="Times New Roman"/>
          <w:kern w:val="0"/>
          <w14:ligatures w14:val="none"/>
        </w:rPr>
      </w:pPr>
    </w:p>
    <w:p w14:paraId="08373712" w14:textId="77777777" w:rsidR="003E081B" w:rsidRPr="003E081B" w:rsidRDefault="003E081B" w:rsidP="003E081B">
      <w:pPr>
        <w:pStyle w:val="ListParagraph"/>
        <w:widowControl w:val="0"/>
        <w:numPr>
          <w:ilvl w:val="1"/>
          <w:numId w:val="3"/>
        </w:numPr>
        <w:tabs>
          <w:tab w:val="left" w:pos="1080"/>
        </w:tabs>
        <w:autoSpaceDE w:val="0"/>
        <w:autoSpaceDN w:val="0"/>
        <w:ind w:left="540" w:right="1469"/>
        <w:rPr>
          <w:rFonts w:ascii="Times New Roman" w:hAnsi="Times New Roman" w:cs="Times New Roman"/>
        </w:rPr>
      </w:pPr>
      <w:r w:rsidRPr="003E081B">
        <w:rPr>
          <w:rFonts w:ascii="Times New Roman" w:eastAsia="Times New Roman" w:hAnsi="Times New Roman" w:cs="Times New Roman"/>
          <w:kern w:val="0"/>
          <w14:ligatures w14:val="none"/>
        </w:rPr>
        <w:t xml:space="preserve">Severe or persistent acts of uncivil conduct—such as harassment, intimidation, or hostile/aggressive communication—may constitute violations of other St. George Academy policies. Such violations may result in disciplinary or administrative action, including but not limited to being barred from campus, exclusion from school-sponsored events or activities, and loss of privileges to communicate electronically with school employees. </w:t>
      </w:r>
      <w:r w:rsidRPr="003E081B">
        <w:rPr>
          <w:rFonts w:ascii="Times New Roman" w:eastAsia="Times New Roman" w:hAnsi="Times New Roman" w:cs="Times New Roman"/>
          <w:kern w:val="0"/>
          <w14:ligatures w14:val="none"/>
        </w:rPr>
        <w:lastRenderedPageBreak/>
        <w:t>This policy does not limit the authority of school officials to maintain order, enforce rules, or uphold applicable policies and laws.</w:t>
      </w:r>
    </w:p>
    <w:p w14:paraId="49485134" w14:textId="77777777" w:rsidR="003E081B" w:rsidRPr="003E081B" w:rsidRDefault="003E081B" w:rsidP="003E081B">
      <w:pPr>
        <w:pStyle w:val="ListParagraph"/>
        <w:rPr>
          <w:rFonts w:ascii="Times New Roman" w:eastAsia="Times New Roman" w:hAnsi="Times New Roman" w:cs="Times New Roman"/>
          <w:kern w:val="0"/>
          <w14:ligatures w14:val="none"/>
        </w:rPr>
      </w:pPr>
    </w:p>
    <w:p w14:paraId="60736AED" w14:textId="41EC3918" w:rsidR="004E4CDF" w:rsidRPr="003E081B" w:rsidRDefault="003E081B" w:rsidP="003E081B">
      <w:pPr>
        <w:pStyle w:val="ListParagraph"/>
        <w:widowControl w:val="0"/>
        <w:numPr>
          <w:ilvl w:val="1"/>
          <w:numId w:val="3"/>
        </w:numPr>
        <w:tabs>
          <w:tab w:val="left" w:pos="1080"/>
        </w:tabs>
        <w:autoSpaceDE w:val="0"/>
        <w:autoSpaceDN w:val="0"/>
        <w:ind w:left="540" w:right="1469"/>
        <w:rPr>
          <w:rFonts w:ascii="Times New Roman" w:hAnsi="Times New Roman" w:cs="Times New Roman"/>
        </w:rPr>
      </w:pPr>
      <w:r>
        <w:rPr>
          <w:rFonts w:ascii="Times New Roman" w:eastAsia="Times New Roman" w:hAnsi="Times New Roman" w:cs="Times New Roman"/>
          <w:kern w:val="0"/>
          <w14:ligatures w14:val="none"/>
        </w:rPr>
        <w:t>SGA Administration</w:t>
      </w:r>
      <w:r w:rsidRPr="003E081B">
        <w:rPr>
          <w:rFonts w:ascii="Times New Roman" w:eastAsia="Times New Roman" w:hAnsi="Times New Roman" w:cs="Times New Roman"/>
          <w:kern w:val="0"/>
          <w14:ligatures w14:val="none"/>
        </w:rPr>
        <w:t xml:space="preserve"> or designee shall ensure this policy is communicated annually to students, staff, parents, community members, and administrators.</w:t>
      </w:r>
    </w:p>
    <w:sectPr w:rsidR="004E4CDF" w:rsidRPr="003E081B" w:rsidSect="00F032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1B0CD" w14:textId="77777777" w:rsidR="00EA7678" w:rsidRDefault="00EA7678" w:rsidP="009C1C17">
      <w:r>
        <w:separator/>
      </w:r>
    </w:p>
  </w:endnote>
  <w:endnote w:type="continuationSeparator" w:id="0">
    <w:p w14:paraId="5E7CA638" w14:textId="77777777" w:rsidR="00EA7678" w:rsidRDefault="00EA7678" w:rsidP="009C1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7C567" w14:textId="77777777" w:rsidR="009C1C17" w:rsidRDefault="009C1C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E8523" w14:textId="652E607A" w:rsidR="009C1C17" w:rsidRPr="009C1C17" w:rsidRDefault="00E207D3">
    <w:pPr>
      <w:pStyle w:val="Footer"/>
      <w:rPr>
        <w:rFonts w:ascii="Times New Roman" w:hAnsi="Times New Roman" w:cs="Times New Roman"/>
        <w:i/>
        <w:iCs/>
      </w:rPr>
    </w:pPr>
    <w:r>
      <w:rPr>
        <w:rFonts w:ascii="Times New Roman" w:hAnsi="Times New Roman" w:cs="Times New Roman"/>
        <w:i/>
        <w:iCs/>
      </w:rPr>
      <w:t xml:space="preserve">Board Approved </w:t>
    </w:r>
    <w:r>
      <w:rPr>
        <w:rFonts w:ascii="Times New Roman" w:hAnsi="Times New Roman" w:cs="Times New Roman"/>
        <w:i/>
        <w:iCs/>
      </w:rPr>
      <w:t>6/12/25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2E584" w14:textId="77777777" w:rsidR="009C1C17" w:rsidRDefault="009C1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239A8" w14:textId="77777777" w:rsidR="00EA7678" w:rsidRDefault="00EA7678" w:rsidP="009C1C17">
      <w:r>
        <w:separator/>
      </w:r>
    </w:p>
  </w:footnote>
  <w:footnote w:type="continuationSeparator" w:id="0">
    <w:p w14:paraId="6153204D" w14:textId="77777777" w:rsidR="00EA7678" w:rsidRDefault="00EA7678" w:rsidP="009C1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75A2" w14:textId="77777777" w:rsidR="009C1C17" w:rsidRDefault="009C1C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E681" w14:textId="77777777" w:rsidR="009C1C17" w:rsidRDefault="009C1C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A0A8" w14:textId="77777777" w:rsidR="009C1C17" w:rsidRDefault="009C1C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1155C"/>
    <w:multiLevelType w:val="hybridMultilevel"/>
    <w:tmpl w:val="3A460F8A"/>
    <w:lvl w:ilvl="0" w:tplc="86ACD616">
      <w:numFmt w:val="bullet"/>
      <w:lvlText w:val="•"/>
      <w:lvlJc w:val="left"/>
      <w:pPr>
        <w:ind w:left="1080" w:hanging="361"/>
      </w:pPr>
      <w:rPr>
        <w:rFonts w:ascii="Arial" w:eastAsia="Arial" w:hAnsi="Arial" w:cs="Arial" w:hint="default"/>
        <w:b w:val="0"/>
        <w:bCs w:val="0"/>
        <w:i w:val="0"/>
        <w:iCs w:val="0"/>
        <w:color w:val="222222"/>
        <w:spacing w:val="0"/>
        <w:w w:val="131"/>
        <w:sz w:val="24"/>
        <w:szCs w:val="24"/>
        <w:lang w:val="en-US" w:eastAsia="en-US" w:bidi="ar-SA"/>
      </w:rPr>
    </w:lvl>
    <w:lvl w:ilvl="1" w:tplc="846C9B38">
      <w:numFmt w:val="bullet"/>
      <w:lvlText w:val="•"/>
      <w:lvlJc w:val="left"/>
      <w:pPr>
        <w:ind w:left="2124" w:hanging="361"/>
      </w:pPr>
      <w:rPr>
        <w:rFonts w:hint="default"/>
        <w:lang w:val="en-US" w:eastAsia="en-US" w:bidi="ar-SA"/>
      </w:rPr>
    </w:lvl>
    <w:lvl w:ilvl="2" w:tplc="28D01924">
      <w:numFmt w:val="bullet"/>
      <w:lvlText w:val="•"/>
      <w:lvlJc w:val="left"/>
      <w:pPr>
        <w:ind w:left="3168" w:hanging="361"/>
      </w:pPr>
      <w:rPr>
        <w:rFonts w:hint="default"/>
        <w:lang w:val="en-US" w:eastAsia="en-US" w:bidi="ar-SA"/>
      </w:rPr>
    </w:lvl>
    <w:lvl w:ilvl="3" w:tplc="CCB27956">
      <w:numFmt w:val="bullet"/>
      <w:lvlText w:val="•"/>
      <w:lvlJc w:val="left"/>
      <w:pPr>
        <w:ind w:left="4212" w:hanging="361"/>
      </w:pPr>
      <w:rPr>
        <w:rFonts w:hint="default"/>
        <w:lang w:val="en-US" w:eastAsia="en-US" w:bidi="ar-SA"/>
      </w:rPr>
    </w:lvl>
    <w:lvl w:ilvl="4" w:tplc="628C0A7E">
      <w:numFmt w:val="bullet"/>
      <w:lvlText w:val="•"/>
      <w:lvlJc w:val="left"/>
      <w:pPr>
        <w:ind w:left="5256" w:hanging="361"/>
      </w:pPr>
      <w:rPr>
        <w:rFonts w:hint="default"/>
        <w:lang w:val="en-US" w:eastAsia="en-US" w:bidi="ar-SA"/>
      </w:rPr>
    </w:lvl>
    <w:lvl w:ilvl="5" w:tplc="CF70981C">
      <w:numFmt w:val="bullet"/>
      <w:lvlText w:val="•"/>
      <w:lvlJc w:val="left"/>
      <w:pPr>
        <w:ind w:left="6300" w:hanging="361"/>
      </w:pPr>
      <w:rPr>
        <w:rFonts w:hint="default"/>
        <w:lang w:val="en-US" w:eastAsia="en-US" w:bidi="ar-SA"/>
      </w:rPr>
    </w:lvl>
    <w:lvl w:ilvl="6" w:tplc="FB7A430E">
      <w:numFmt w:val="bullet"/>
      <w:lvlText w:val="•"/>
      <w:lvlJc w:val="left"/>
      <w:pPr>
        <w:ind w:left="7344" w:hanging="361"/>
      </w:pPr>
      <w:rPr>
        <w:rFonts w:hint="default"/>
        <w:lang w:val="en-US" w:eastAsia="en-US" w:bidi="ar-SA"/>
      </w:rPr>
    </w:lvl>
    <w:lvl w:ilvl="7" w:tplc="C1382BCC">
      <w:numFmt w:val="bullet"/>
      <w:lvlText w:val="•"/>
      <w:lvlJc w:val="left"/>
      <w:pPr>
        <w:ind w:left="8388" w:hanging="361"/>
      </w:pPr>
      <w:rPr>
        <w:rFonts w:hint="default"/>
        <w:lang w:val="en-US" w:eastAsia="en-US" w:bidi="ar-SA"/>
      </w:rPr>
    </w:lvl>
    <w:lvl w:ilvl="8" w:tplc="B7E2E952">
      <w:numFmt w:val="bullet"/>
      <w:lvlText w:val="•"/>
      <w:lvlJc w:val="left"/>
      <w:pPr>
        <w:ind w:left="9432" w:hanging="361"/>
      </w:pPr>
      <w:rPr>
        <w:rFonts w:hint="default"/>
        <w:lang w:val="en-US" w:eastAsia="en-US" w:bidi="ar-SA"/>
      </w:rPr>
    </w:lvl>
  </w:abstractNum>
  <w:abstractNum w:abstractNumId="1" w15:restartNumberingAfterBreak="0">
    <w:nsid w:val="62E422B3"/>
    <w:multiLevelType w:val="hybridMultilevel"/>
    <w:tmpl w:val="BA2A89A6"/>
    <w:lvl w:ilvl="0" w:tplc="0D46A1EA">
      <w:start w:val="1"/>
      <w:numFmt w:val="decimal"/>
      <w:lvlText w:val="%1."/>
      <w:lvlJc w:val="left"/>
      <w:pPr>
        <w:ind w:left="1080" w:hanging="361"/>
        <w:jc w:val="left"/>
      </w:pPr>
      <w:rPr>
        <w:rFonts w:ascii="Times New Roman" w:eastAsia="Times New Roman" w:hAnsi="Times New Roman" w:cs="Times New Roman" w:hint="default"/>
        <w:b w:val="0"/>
        <w:bCs w:val="0"/>
        <w:i w:val="0"/>
        <w:iCs w:val="0"/>
        <w:color w:val="222222"/>
        <w:spacing w:val="0"/>
        <w:w w:val="100"/>
        <w:sz w:val="24"/>
        <w:szCs w:val="24"/>
        <w:lang w:val="en-US" w:eastAsia="en-US" w:bidi="ar-SA"/>
      </w:rPr>
    </w:lvl>
    <w:lvl w:ilvl="1" w:tplc="37DC51E8">
      <w:numFmt w:val="bullet"/>
      <w:lvlText w:val="•"/>
      <w:lvlJc w:val="left"/>
      <w:pPr>
        <w:ind w:left="2124" w:hanging="361"/>
      </w:pPr>
      <w:rPr>
        <w:rFonts w:hint="default"/>
        <w:lang w:val="en-US" w:eastAsia="en-US" w:bidi="ar-SA"/>
      </w:rPr>
    </w:lvl>
    <w:lvl w:ilvl="2" w:tplc="C5167C4C">
      <w:numFmt w:val="bullet"/>
      <w:lvlText w:val="•"/>
      <w:lvlJc w:val="left"/>
      <w:pPr>
        <w:ind w:left="3168" w:hanging="361"/>
      </w:pPr>
      <w:rPr>
        <w:rFonts w:hint="default"/>
        <w:lang w:val="en-US" w:eastAsia="en-US" w:bidi="ar-SA"/>
      </w:rPr>
    </w:lvl>
    <w:lvl w:ilvl="3" w:tplc="082AAE06">
      <w:numFmt w:val="bullet"/>
      <w:lvlText w:val="•"/>
      <w:lvlJc w:val="left"/>
      <w:pPr>
        <w:ind w:left="4212" w:hanging="361"/>
      </w:pPr>
      <w:rPr>
        <w:rFonts w:hint="default"/>
        <w:lang w:val="en-US" w:eastAsia="en-US" w:bidi="ar-SA"/>
      </w:rPr>
    </w:lvl>
    <w:lvl w:ilvl="4" w:tplc="C188F4BE">
      <w:numFmt w:val="bullet"/>
      <w:lvlText w:val="•"/>
      <w:lvlJc w:val="left"/>
      <w:pPr>
        <w:ind w:left="5256" w:hanging="361"/>
      </w:pPr>
      <w:rPr>
        <w:rFonts w:hint="default"/>
        <w:lang w:val="en-US" w:eastAsia="en-US" w:bidi="ar-SA"/>
      </w:rPr>
    </w:lvl>
    <w:lvl w:ilvl="5" w:tplc="A9022500">
      <w:numFmt w:val="bullet"/>
      <w:lvlText w:val="•"/>
      <w:lvlJc w:val="left"/>
      <w:pPr>
        <w:ind w:left="6300" w:hanging="361"/>
      </w:pPr>
      <w:rPr>
        <w:rFonts w:hint="default"/>
        <w:lang w:val="en-US" w:eastAsia="en-US" w:bidi="ar-SA"/>
      </w:rPr>
    </w:lvl>
    <w:lvl w:ilvl="6" w:tplc="B9E8ADB0">
      <w:numFmt w:val="bullet"/>
      <w:lvlText w:val="•"/>
      <w:lvlJc w:val="left"/>
      <w:pPr>
        <w:ind w:left="7344" w:hanging="361"/>
      </w:pPr>
      <w:rPr>
        <w:rFonts w:hint="default"/>
        <w:lang w:val="en-US" w:eastAsia="en-US" w:bidi="ar-SA"/>
      </w:rPr>
    </w:lvl>
    <w:lvl w:ilvl="7" w:tplc="B60EE7DA">
      <w:numFmt w:val="bullet"/>
      <w:lvlText w:val="•"/>
      <w:lvlJc w:val="left"/>
      <w:pPr>
        <w:ind w:left="8388" w:hanging="361"/>
      </w:pPr>
      <w:rPr>
        <w:rFonts w:hint="default"/>
        <w:lang w:val="en-US" w:eastAsia="en-US" w:bidi="ar-SA"/>
      </w:rPr>
    </w:lvl>
    <w:lvl w:ilvl="8" w:tplc="13B8E216">
      <w:numFmt w:val="bullet"/>
      <w:lvlText w:val="•"/>
      <w:lvlJc w:val="left"/>
      <w:pPr>
        <w:ind w:left="9432" w:hanging="361"/>
      </w:pPr>
      <w:rPr>
        <w:rFonts w:hint="default"/>
        <w:lang w:val="en-US" w:eastAsia="en-US" w:bidi="ar-SA"/>
      </w:rPr>
    </w:lvl>
  </w:abstractNum>
  <w:abstractNum w:abstractNumId="2" w15:restartNumberingAfterBreak="0">
    <w:nsid w:val="73775BBD"/>
    <w:multiLevelType w:val="multilevel"/>
    <w:tmpl w:val="8272F4A4"/>
    <w:lvl w:ilvl="0">
      <w:start w:val="1"/>
      <w:numFmt w:val="decimal"/>
      <w:lvlText w:val="%1."/>
      <w:lvlJc w:val="left"/>
      <w:pPr>
        <w:ind w:left="720" w:hanging="360"/>
      </w:pPr>
      <w:rPr>
        <w:rFonts w:hint="default"/>
        <w:color w:val="222222"/>
      </w:rPr>
    </w:lvl>
    <w:lvl w:ilvl="1">
      <w:start w:val="1"/>
      <w:numFmt w:val="decimal"/>
      <w:isLgl/>
      <w:lvlText w:val="%1.%2"/>
      <w:lvlJc w:val="left"/>
      <w:pPr>
        <w:ind w:left="720" w:hanging="360"/>
      </w:pPr>
      <w:rPr>
        <w:rFonts w:hint="default"/>
        <w:color w:val="222222"/>
      </w:rPr>
    </w:lvl>
    <w:lvl w:ilvl="2">
      <w:start w:val="1"/>
      <w:numFmt w:val="decimal"/>
      <w:isLgl/>
      <w:lvlText w:val="%1.%2.%3"/>
      <w:lvlJc w:val="left"/>
      <w:pPr>
        <w:ind w:left="1080" w:hanging="720"/>
      </w:pPr>
      <w:rPr>
        <w:rFonts w:hint="default"/>
        <w:color w:val="222222"/>
      </w:rPr>
    </w:lvl>
    <w:lvl w:ilvl="3">
      <w:start w:val="1"/>
      <w:numFmt w:val="decimal"/>
      <w:isLgl/>
      <w:lvlText w:val="%1.%2.%3.%4"/>
      <w:lvlJc w:val="left"/>
      <w:pPr>
        <w:ind w:left="1080" w:hanging="720"/>
      </w:pPr>
      <w:rPr>
        <w:rFonts w:hint="default"/>
        <w:color w:val="222222"/>
      </w:rPr>
    </w:lvl>
    <w:lvl w:ilvl="4">
      <w:start w:val="1"/>
      <w:numFmt w:val="decimal"/>
      <w:isLgl/>
      <w:lvlText w:val="%1.%2.%3.%4.%5"/>
      <w:lvlJc w:val="left"/>
      <w:pPr>
        <w:ind w:left="1440" w:hanging="1080"/>
      </w:pPr>
      <w:rPr>
        <w:rFonts w:hint="default"/>
        <w:color w:val="222222"/>
      </w:rPr>
    </w:lvl>
    <w:lvl w:ilvl="5">
      <w:start w:val="1"/>
      <w:numFmt w:val="decimal"/>
      <w:isLgl/>
      <w:lvlText w:val="%1.%2.%3.%4.%5.%6"/>
      <w:lvlJc w:val="left"/>
      <w:pPr>
        <w:ind w:left="1440" w:hanging="1080"/>
      </w:pPr>
      <w:rPr>
        <w:rFonts w:hint="default"/>
        <w:color w:val="222222"/>
      </w:rPr>
    </w:lvl>
    <w:lvl w:ilvl="6">
      <w:start w:val="1"/>
      <w:numFmt w:val="decimal"/>
      <w:isLgl/>
      <w:lvlText w:val="%1.%2.%3.%4.%5.%6.%7"/>
      <w:lvlJc w:val="left"/>
      <w:pPr>
        <w:ind w:left="1800" w:hanging="1440"/>
      </w:pPr>
      <w:rPr>
        <w:rFonts w:hint="default"/>
        <w:color w:val="222222"/>
      </w:rPr>
    </w:lvl>
    <w:lvl w:ilvl="7">
      <w:start w:val="1"/>
      <w:numFmt w:val="decimal"/>
      <w:isLgl/>
      <w:lvlText w:val="%1.%2.%3.%4.%5.%6.%7.%8"/>
      <w:lvlJc w:val="left"/>
      <w:pPr>
        <w:ind w:left="1800" w:hanging="1440"/>
      </w:pPr>
      <w:rPr>
        <w:rFonts w:hint="default"/>
        <w:color w:val="222222"/>
      </w:rPr>
    </w:lvl>
    <w:lvl w:ilvl="8">
      <w:start w:val="1"/>
      <w:numFmt w:val="decimal"/>
      <w:isLgl/>
      <w:lvlText w:val="%1.%2.%3.%4.%5.%6.%7.%8.%9"/>
      <w:lvlJc w:val="left"/>
      <w:pPr>
        <w:ind w:left="2160" w:hanging="1800"/>
      </w:pPr>
      <w:rPr>
        <w:rFonts w:hint="default"/>
        <w:color w:val="222222"/>
      </w:rPr>
    </w:lvl>
  </w:abstractNum>
  <w:num w:numId="1" w16cid:durableId="1221987568">
    <w:abstractNumId w:val="0"/>
  </w:num>
  <w:num w:numId="2" w16cid:durableId="365447129">
    <w:abstractNumId w:val="1"/>
  </w:num>
  <w:num w:numId="3" w16cid:durableId="1435518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296"/>
    <w:rsid w:val="000D5AAA"/>
    <w:rsid w:val="00217CD9"/>
    <w:rsid w:val="003E081B"/>
    <w:rsid w:val="004E4CDF"/>
    <w:rsid w:val="00512925"/>
    <w:rsid w:val="00730C33"/>
    <w:rsid w:val="00750A35"/>
    <w:rsid w:val="00814826"/>
    <w:rsid w:val="008D16F8"/>
    <w:rsid w:val="009C1C17"/>
    <w:rsid w:val="00C83E8F"/>
    <w:rsid w:val="00D64FD8"/>
    <w:rsid w:val="00D938B8"/>
    <w:rsid w:val="00DF1296"/>
    <w:rsid w:val="00E207D3"/>
    <w:rsid w:val="00EA7678"/>
    <w:rsid w:val="00F03207"/>
    <w:rsid w:val="00F4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B456"/>
  <w14:defaultImageDpi w14:val="32767"/>
  <w15:chartTrackingRefBased/>
  <w15:docId w15:val="{BDC0BD6C-860F-9842-88ED-5D82C7CC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1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1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1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1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12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12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12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12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0D5AAA"/>
    <w:rPr>
      <w:color w:val="008AF0"/>
      <w:u w:val="single"/>
    </w:rPr>
  </w:style>
  <w:style w:type="character" w:customStyle="1" w:styleId="Heading1Char">
    <w:name w:val="Heading 1 Char"/>
    <w:basedOn w:val="DefaultParagraphFont"/>
    <w:link w:val="Heading1"/>
    <w:uiPriority w:val="9"/>
    <w:rsid w:val="00DF1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1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1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1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1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1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1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1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1296"/>
    <w:rPr>
      <w:rFonts w:eastAsiaTheme="majorEastAsia" w:cstheme="majorBidi"/>
      <w:color w:val="272727" w:themeColor="text1" w:themeTint="D8"/>
    </w:rPr>
  </w:style>
  <w:style w:type="paragraph" w:styleId="Title">
    <w:name w:val="Title"/>
    <w:basedOn w:val="Normal"/>
    <w:next w:val="Normal"/>
    <w:link w:val="TitleChar"/>
    <w:uiPriority w:val="10"/>
    <w:qFormat/>
    <w:rsid w:val="00DF12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12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1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12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F1296"/>
    <w:rPr>
      <w:i/>
      <w:iCs/>
      <w:color w:val="404040" w:themeColor="text1" w:themeTint="BF"/>
    </w:rPr>
  </w:style>
  <w:style w:type="paragraph" w:styleId="ListParagraph">
    <w:name w:val="List Paragraph"/>
    <w:basedOn w:val="Normal"/>
    <w:uiPriority w:val="1"/>
    <w:qFormat/>
    <w:rsid w:val="00DF1296"/>
    <w:pPr>
      <w:ind w:left="720"/>
      <w:contextualSpacing/>
    </w:pPr>
  </w:style>
  <w:style w:type="character" w:styleId="IntenseEmphasis">
    <w:name w:val="Intense Emphasis"/>
    <w:basedOn w:val="DefaultParagraphFont"/>
    <w:uiPriority w:val="21"/>
    <w:qFormat/>
    <w:rsid w:val="00DF1296"/>
    <w:rPr>
      <w:i/>
      <w:iCs/>
      <w:color w:val="0F4761" w:themeColor="accent1" w:themeShade="BF"/>
    </w:rPr>
  </w:style>
  <w:style w:type="paragraph" w:styleId="IntenseQuote">
    <w:name w:val="Intense Quote"/>
    <w:basedOn w:val="Normal"/>
    <w:next w:val="Normal"/>
    <w:link w:val="IntenseQuoteChar"/>
    <w:uiPriority w:val="30"/>
    <w:qFormat/>
    <w:rsid w:val="00DF1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1296"/>
    <w:rPr>
      <w:i/>
      <w:iCs/>
      <w:color w:val="0F4761" w:themeColor="accent1" w:themeShade="BF"/>
    </w:rPr>
  </w:style>
  <w:style w:type="character" w:styleId="IntenseReference">
    <w:name w:val="Intense Reference"/>
    <w:basedOn w:val="DefaultParagraphFont"/>
    <w:uiPriority w:val="32"/>
    <w:qFormat/>
    <w:rsid w:val="00DF1296"/>
    <w:rPr>
      <w:b/>
      <w:bCs/>
      <w:smallCaps/>
      <w:color w:val="0F4761" w:themeColor="accent1" w:themeShade="BF"/>
      <w:spacing w:val="5"/>
    </w:rPr>
  </w:style>
  <w:style w:type="paragraph" w:styleId="BodyText">
    <w:name w:val="Body Text"/>
    <w:basedOn w:val="Normal"/>
    <w:link w:val="BodyTextChar"/>
    <w:uiPriority w:val="1"/>
    <w:qFormat/>
    <w:rsid w:val="00DF1296"/>
    <w:pPr>
      <w:widowControl w:val="0"/>
      <w:autoSpaceDE w:val="0"/>
      <w:autoSpaceDN w:val="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F1296"/>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E081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E081B"/>
    <w:rPr>
      <w:b/>
      <w:bCs/>
    </w:rPr>
  </w:style>
  <w:style w:type="paragraph" w:styleId="Header">
    <w:name w:val="header"/>
    <w:basedOn w:val="Normal"/>
    <w:link w:val="HeaderChar"/>
    <w:uiPriority w:val="99"/>
    <w:unhideWhenUsed/>
    <w:rsid w:val="009C1C17"/>
    <w:pPr>
      <w:tabs>
        <w:tab w:val="center" w:pos="4680"/>
        <w:tab w:val="right" w:pos="9360"/>
      </w:tabs>
    </w:pPr>
  </w:style>
  <w:style w:type="character" w:customStyle="1" w:styleId="HeaderChar">
    <w:name w:val="Header Char"/>
    <w:basedOn w:val="DefaultParagraphFont"/>
    <w:link w:val="Header"/>
    <w:uiPriority w:val="99"/>
    <w:rsid w:val="009C1C17"/>
  </w:style>
  <w:style w:type="paragraph" w:styleId="Footer">
    <w:name w:val="footer"/>
    <w:basedOn w:val="Normal"/>
    <w:link w:val="FooterChar"/>
    <w:uiPriority w:val="99"/>
    <w:unhideWhenUsed/>
    <w:rsid w:val="009C1C17"/>
    <w:pPr>
      <w:tabs>
        <w:tab w:val="center" w:pos="4680"/>
        <w:tab w:val="right" w:pos="9360"/>
      </w:tabs>
    </w:pPr>
  </w:style>
  <w:style w:type="character" w:customStyle="1" w:styleId="FooterChar">
    <w:name w:val="Footer Char"/>
    <w:basedOn w:val="DefaultParagraphFont"/>
    <w:link w:val="Footer"/>
    <w:uiPriority w:val="99"/>
    <w:rsid w:val="009C1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6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Hall</dc:creator>
  <cp:keywords/>
  <dc:description/>
  <cp:lastModifiedBy>Christy Hall</cp:lastModifiedBy>
  <cp:revision>5</cp:revision>
  <dcterms:created xsi:type="dcterms:W3CDTF">2025-05-22T19:29:00Z</dcterms:created>
  <dcterms:modified xsi:type="dcterms:W3CDTF">2025-06-16T15:36:00Z</dcterms:modified>
</cp:coreProperties>
</file>